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судебно-медицинской экспертизе трупа ФИО1 обнаружены телесные повреждения: а) проникающего колото-резанного ранения шеи с повреждением левой общей сонной артерии и глотки, осложнившейся обильной кровопотерей, что подтверждается наличием малокровия внутренних органов, слабо выраженных трупных пятен, которое могло быть причинено от воздействия колюще-режущего орудия или предмета, возможно ножом, по признаку опасности для жизни оценивается как тяжкий вред здоровью и состоит в прямой причинной связью со смертью; б) ссадины на области лба слева, ушиба нижней губы с повреждением зубов и кончика языка, кровоподтеков на левом плече и правом бедре, которые могли быть причинены от воздействия твердых тупых предметов или при ударе о таковые, как вред здоровью не расцениваются и причинной связи со смертью не состоят. Указанные телесные повреждения могли быть причинены незадолго до наступления смерти.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ФИО1 наступила в результате проникающего колото-резанного ранения шеи с повреждением левой общей сонной артерии и глотки, осложнившейся обильной кровопотерей, что подтверждается наличием малокровия внутренних органов, слабо выраженных трупных пятен.</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характер трупных изменений, а именно холодные на ощупь кожные покровы на всем протяжении, сильно выраженное трупное окоченение, а также погодные условия, следует заключить, что смерть ФИО1 могла наступить за несколько часов до момента начала экспертизы ее трупа, но не более чем за сутки до момента начала экспертизы ее трупа ДД.ММ.ГГГГ в 09 ч. 30 мин.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Смерть ФИО1 и могла наступить через короткий промежуток времени после нанесения ей колото-резанного ранения в область шеи, исчисляемой минутами или десятками минут, в течении которого она могла совершать активные целенаправленные действия.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Возможность причинения колото-резанного ранения на шее при падении с высоты собственного роста исключается.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Учитывая расположение телесных повреждений, следует заключить, что потерпевшая и нападавший в момент причинения телесных повреждений могли находиться лицом к лицу или близком к этому положении. Заключение эксперта № от ДД.ММ.ГГГГ, из которого следует, что кровь потерпевшей ФИО1 относится к &lt;данные изъяты&gt; группе. Кровь подозреваемого ФИО2 к &lt;данные изъяты&gt; группе. На платье, куртке, «гамашах» ФИО1, двух марлевых тампонах с веществом обнаружена кровь человека &lt;данные изъяты&gt; группы, происхождение которой возможно от потерпевшей ФИО1, и исключается от подозреваемого ФИО2, в силу иной групповой принадлежности по системе АВО. На куртке, двух сапогах и брюках ФИО2 обнаружена кровь человека. Групповая принадлежность ее не установлена на куртке и двух сапогах из-за стойкого не снимающимся влиянием предмета носителя, а на брюках вследствие слабой насыщенности пятна. Показания эксперта ФИО22, данных в ходе предварительного следствия, оглашенных в судебном заседании с согласия участников процесса, из которых следует, что обнаруженное телесное повреждения на теле трупа ФИО1 в виде проникающего колото-резаного ранения шеи с повреждением левой общей сонной артерии и глотки, осложнившейся обильной кровопотерей, могло быть причинено от воздействия колюще-режущего орудия или предмета, возможно ножом. Обнаруженные телесные повреждения на теле трупа ФИО1 в виде ссадины на области лба слева, ушиба нижней губы с повреждением зубов и кончика языка, кровоподтеков на левом плече и правом бедре, могли быть причинены от воздействий твердых тупых предметов или при ударе о таковые. Характер и морфологические особенности полученных вышеуказанных телесных повреждений потерпевшей ФИО1 указывают на то, что данные телесные повреждения образовались в короткий временной промежуток, практически одномоментно. Причинение телесного повреждения ФИО1 в виде ссадины на области лба слева ладонью руки человека, возможно. Причинение телесных повреждений ФИО1 в виде ушиба нижней губы с повреждением зубов и кончика языка, кровоподтеков на левом плече и правом бедре руками человека, возможно. Учитывая характер, размеры раны и глубину раневого канала, не исключается возможность причинения колото-резанной раны ФИО1 представленным на обозрение кухонным ножом. Тот факт, что длинна лезвия ножа составляет 8,5 см., а длинна раневого канала 9,5 см. объясняется тем, что мягкие ткани шеи являются податливыми и поэтому длина раневого канала может быть 9,5 см. Для нанесения удара колюще-режущим предметом или орудием большой силы не требуется, так как по ходу раневого канала нет костной ткани. Протокол осмотра места происшествия от ДД.ММ.ГГГГ, фототаблица и схема к нему, из которого следует, что осмотрен двор дома, расположенного по адресу: &lt;адрес&gt;, где за домом был обнаружен труп ФИО1 с признаками насильственной смерти, а также около забора возле крыльца дома были обнаружены пятна темно-бурого цвета, похожие на кровь, которые были изъяты. Протокол осмотра места происшествия от ДД.ММ.ГГГГ и фототаблица к нему, из которого следует, что осмотрен жилой дом, расположенный по адресу: &lt;адрес&gt;, где был обнаружен и изъят кухонный нож. Таким образом, суд, исследовав доказательства, пришел к выводу, что вина подсудимого ФИО2 в совершении предъявленного преступления, в суде полностью установлена и доказана. Вина подсудимого доказывается как его признательными показаниями, так и показаниями потерпевшей, свидетелей, Сущность которых изложена выше. Данные показания согласуются между собой, согласуются с заключением эксперта согласно которому у ФИО28 имеются телесные повреждения в виде: проникающего колото-резанного ранения шеи с повреждением левой общей сонной артерии и глотки, осложнившейся обильной кровопотерей, что подтверждается наличием малокровия внутренних органов, слабо выраженных трупных пятен, которое могло быть причинено от воздействия колюще-режущего орудия или предмета, возможно ножом, по признаку опасности для жизни оценивается как тяжкий вред здоровью и состоит в прямой причинной связью со смертью. Решая вопрос о направленности умысла подсудимого ФИО2 при совершении убийства ФИО28, суд исходит из совокупности всех обстоятельств содеянного и учитывает в частности способ совершения преступления, а также предшествующее преступлению и последующее поведение подсудимого. Так избранный ФИО2 способ убийства потерпевшей ФИО28 в виде нанесения удара ножом в жизненно важную часть тела – в шею, свидетельствует о том, что ФИО2 осознавал общественную опасность и противоправный характер своих действий, предвидел неизбежность наступления общественно-опасных последствий в виде смерти ФИО28, и желал их наступления. Суд, соглашаясь с предложением государственного обвинителя, действия ФИО2 квалифицирует по ч.1 ст. 105 УК РФ как убийство, то есть умышленное причинение смерти другому человеку. Суд учитывает как обстоятельства, смягчающие наказание ФИО2 его раскаяние в содеянном, признании своей вины, активное способствование раскрытию и расследованию преступления, наличие на иждивении малолетних детей, явка с повинной (объяснения от ДД.ММ.ГГГГ). Суд, исходя из установленных обстоятельств дела, приходит к выводу, что именно состояние алкогольного опьянения, в которое подсудимый ФИО2 сам себя ввел, распивая спиртные напитки, сняло внутренний контроль за его поведением, что привело к совершению указанного преступления. Поэтому в соответствии с ч.1.1 ст. 63 УК РФ суд признает отягчающим наказание ФИО2 обстоятельством совершение преступления в состоянии опьянения, вызванного употреблением алкоголя. Согласно документам, имеющихся в материалах дела, Мухаметшин на учете у врача-нарколога и врача-психиатра не состоит, по месту жительства характеризуется положительно. Судом не установлено наличие каких-либо исключительных обстоятельств, связанных с целями и мотивами преступлений, либо с ролью виновного, с его поведением во время совершения преступлений, а также иных обстоятельств, существенно уменьшающих степень общественной опасности содеянного, в связи с чем, оснований для применения в отношении ФИО2 ст. 64 УК РФ , не имеется. Оснований для применения ч. 6 ст. 15 УК РФ суд также не находит. Учитывая характер и степень общественной опасности преступления, личность подсудимого, в том числе обстоятельства, смягчающие его наказание, суд считает необходимым в целях восстановления социальной справедливости, а также исправления ФИО2 и предупреждения совершения им новых преступлений, назначить ФИО2 наказание в виде лишения свободы. Дополнительное наказание в виде ограничения свободы суд считает возможным не назначать. Заявленный потерпевшей Потерпевший №1 гражданский иск о взыскании с ФИО2 компенсации морального вреда в размере 1 000 000 рублей, подлежит удовлетворению частично. Размер компенсации морального вреда потерпевшему суд определяет с учётом характера совершённого преступления, материального положения подсудимого, степени физических и нравственных переживаний потерпевшего, принципа разумности и справедливости в сумме 500 000 рублей. На основании изложенного выше, руководствуясь ст. ст. - , - 309 УПК РФ , суд ПРИГОВОРИЛ: ФИО2 ФИО70 признать виновным в совершении преступления, предусмотренного ч.1 ст. 105 УК РФ и назначить наказание в виде 8 лет лишения свободы с отбыванием наказания в исправительной колонии строгого режима. Срок отбытия наказания ФИО2 исчислять с ДД.ММ.ГГГГ. Зачесть в срок отбытия наказания ФИО2 период его содержания под стражей, в качестве меры пресечения с ДД.ММ.ГГГГ по ДД.ММ.ГГГГ Гражданский иск потерпевшей Потерпевший №1 удовлетворить частично. Взыскать с ФИО2 ФИО71 в пользу Потерпевший №1 компенсацию морального вреда 500 000 рублей. Меру пресечения ФИО2 оставить без изменений в виде заключения под стражей Вещественные доказательства в виде одежды ФИО28, одежды ФИО2, кухонного ножа, биологических образцов как ФИО2 так и ФИО72, после вступлении приговора в законную силу – уничтожить. Приговор может быть обжалован в апелляционном порядке в судебную коллегию по уголовным делам Верховного суда Республики Башкортостан в течение 10 суток со дня его провозглашения, а осужденным, содержащимся под стражей, в тот же срок со дня вручения ему копии приговора, с подачей апелляционных жалоб, представления через Баймакский районный суд Республики Башкортостан. В случае подачи апелляционной жалобы осужденный может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принесения апелляционных представления или жалоб другими участниками процесса, осужденный вправе в тот же срок со дня вручения ему их копий подать свои возражения в письменном виде, и в тот же срок ходатайствовать о своем участии в суде апелляционной инстанции, также поручить осуществление своей защиты избранному им защитнику либо ходатайствовать перед судом о назначении защитника, указав об этом в своей жалобе или возражениях. Судья: А.Г.Зайдуллин Суд: Баймакский районный суд (Республика Башкортостан) (подробнее) Судьи дела: Зайдуллин А.Г. (судья) (подробнее) Последние документы по делу: Приговор от 19 сентября 2018 г. по делу № 1-35/2018 Приговор от 5 июля 2018 г. по делу № 1-35/2018 Постановление от 5 июля 2018 г. по делу № 1-35/2018 Постановление от 23 мая 2018 г. по делу № 1-35/2018 Приговор от 25 февраля 2018 г. по делу № 1-35/2018 Приговор от 25 февраля 2018 г. по делу № 1-35/2018 Приговор от 25 февраля 2018 г. по делу № 1-35/2018 Приговор от 18 февраля 2018 г. по делу № 1-35/2018 Приговор от 18 февраля 2018 г. по делу № 1-35/2018 Приговор от 13 февраля 2018 г. по делу № 1-35/2018 Постановление от 12 февраля 2018 г. по делу № 1-35/2018 Постановление от 11 февраля 2018 г. по делу № 1-35/2018 Приговор от 8 февраля 2018 г. по делу № 1-35/2018 Приговор от 8 февраля 2018 г. по делу № 1-35/2018 Постановление от 7 февраля 2018 г. по делу № 1-35/2018 Приговор от 5 февраля 2018 г. по делу № 1-35/2018 Постановление от 1 февраля 2018 г. по делу № 1-35/2018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