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Основания и размер компенсации гражданину морального вреда определяются правилами, предусмотренными настоящей главой и статьей 151 настоящего Кодекса.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Компенсация морального вреда осуществляется независимо от подлежащего возмещению имущественного вреда. Как видно из ст. 140 ТК РФ ,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 Согласно п. 63 Постановления Пленума Верховного Суда Российской Федерации от 17.03.2004 N 2 "О применении судами Российской Федерации Трудового кодекса Российской Федерации", В соответствии с частью четвертой статьи 3 и частью девятой статьи 394 ТК РФ суд вправе удовлетворить требование лица, подвергшегося дискриминации в сфере труда, а также требование работника, уволенного без законного основания или с нарушением установленного порядка увольнения либо незаконно переведенного на другую работу, о компенсации морального вреда. Учитывая, что ТК не содержит каких-либо ограничений для компенсации морального вреда и в иных случаях нарушения трудовых прав работников, суд в силу статей 21 (абзац четырнадцатый части первой) и 237 Кодекса вправе удовлетворить требование работника о компенсации морального вреда, причиненного ему любыми неправомерными действиями или бездействием работодателя, в том числе и при нарушении его имущественных прав (например, при задержке выплаты заработной платы). В соответствии со статьей 237 Кодекса компенсация морального вреда возмещается в денежной форме в размере, определяемом по соглашению работника и работодателя, а в случае спора факт причинения работнику морального вреда и размер компенсации определяются судом независимо от подлежащего возмещению имущественного ущерба. Размер компенсации морального вреда определяется судом исходя из конкретных обстоятельств каждого дела с учетом объема и характера причиненных работнику нравственных или физических страданий, степени вины работодателя, иных заслуживающих внимания обстоятельств, а также требований разумности и справедливости. Согласно ст. 142 ТК РФ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Кодексом и иными федеральными законами. Как видно из ст. 395 ТК РФ , При признании органом, рассматривающим индивидуальный трудовой спор, денежных требований работника обоснованными они удовлетворяются в полном размере. В соответствии со ст. 396 ТК РФ ,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 На основании изложенного, суд также находит подлежащим удовлетворению требование истца о компенсации ему морального вреда в сумме 10 000 рублей, поскольку данную сумму суд находит разумной и справедливой, учитывая степень нравственных страданий истца. Также, в соответствии со ст. 103 ГПК РФ , взысканию с ответчика в доход бюджета Наро-Фоминского городского округа Московской области подлежат расходы на уплату государственной пошлины в размере 2212 рублей, исходя из суммы удовлетворенных судом требований. Руководствуясь ст.ст. - 198 ГПК РФ , суд, Р Е Ш И Л: Исковые требования Вольтера ФИО15 к Войсковой части № Министерства обороны российской федерации о восстановлении на работе взыскании заработной платы за период вынужденного прогула, компенсации морального вреда, удовлетворить. Восстановить Вольтера ФИО16 на работе в Войсковой части № Министерства обороны Российской Федерации в должности заведующего склада по основной работе и в должности портного вещевой ремонтной мастерской &lt;данные изъяты&gt; ставки по внутреннему совместительству. Признать незаконным приказ командира Войсковой части № Министерства обороны Российской Федерации № от ДД.ММ.ГГГГ (по строевой части) в части прекращения (расторжении) трудового договора с работником (увольнении) в отношении Вольтера ФИО18, заведующего складом (ВТИ) (параграф 8), портного (по ремонту имущества) (параграф 9). Взыскать с Войсковой части № Министерства обороны Российской Федерации в пользу Вольтера ФИО19 средний заработок за время вынужденного прогула начиная со дня незаконного увольнения с ДД.ММ.ГГГГ по день восстановления на работе ДД.ММ.ГГГГ в сумме &lt;данные изъяты&gt; руб. Взыскать с Войсковой части № Министерства обороны Российской Федерации в пользу Вольтера ФИО20 в счет компенсации морального вреда &lt;данные изъяты&gt; руб. Взыскать с Войсковой части № Министерства обороны Российской Федерации в доход бюджета Наро-Фоминского городского округа Московской области государственную пошлину в размере ФИО21 руб. Решение в части восстановления на работе подлежит немедленному исполнению. Решение может быть обжаловано в апелляционном порядке в Московский областной суд через Наро-Фоминский городской суд в течение месяца со дня принятия решения в окончательной форме. Председательствующий: Суд: Наро-Фоминский городской суд (Московская область) (подробнее) Ответчики: Войсковая часть 91701 (подробнее) Иные лица: Прокурор г. Наро-Фоминска (подробнее) Судьи дела: Кичина Т.В. (судья) (подробнее) Последние документы по делу: Решение от 14 февраля 2018 г. по делу № 2-3659/2017 Решение от 17 декабря 2017 г. по делу № 2-3659/2017 Решение от 2 июля 2017 г. по делу № 2-3659/2017 Показать все документы по этому делу Судебная практика по: По восстановлению на работе Судебная практика по применению нормы ст. 394 ТК РФ Трудовой договор Судебная практика по применению норм ст. 56, 57, 58, 59 ТК РФ Увольнение, незаконное увольнение Судебная практика по применению нормы ст. 77 ТК РФ Моральный вред и его компенсация, возмещение морального вреда Судебная практика по применению норм ст. 151, 1100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