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Продавец обязан передать покупателю товар, предусмотренный договором купли-продажи.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иное не предусмотрено договором купли-продажи, продавец обязан одновременно с передачей вещи передать покупателю ее принадлежности, а также относящиеся к ней документы (технический паспорт, сертификат качества, инструкцию по эксплуатации и т.п.), предусмотренные законом, иными правовыми актами или договором. Согласно ст. 464 ГК РФ , если продавец не передает или отказывается передать покупателю относящиеся к товару принадлежности или документы, которые он должен передать в соответствии с законом, иными правовыми актами или договором купли-продажи (пункт 2 статьи 456), покупатель вправе назначить ему разумный срок для их передачи. В случае, когда принадлежности или документы, относящиеся к товару, не переданы продавцом в указанный срок, покупатель вправе отказаться от товара, если иное не предусмотрено договором. Согласно п.1, 2 ст. 469 ГК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Продавец обязан передать покупателю товар, качество которого соответствует договору купли-продажи.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отсутствии в договоре купли-продажи условий о качестве товара продавец обязан передать покупателю товар, пригодный для целей, для которых товар такого рода обычно используется. Если продавец при заключении договора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 Согласно п.1 ст. 470 ГК РФ товар, который продавец обязан передать покупателю, должен соответствовать требованиям, предусмотренным статьей 469 настоящего Кодекса, в момент передачи покупателю, если иной момент определения соответствия товара этим требованиям не предусмотрен договором купли-продажи, и в пределах разумного срока должен быть пригодным для целей, для которых товары такого рода обычно используются. Согласно п.2 ст. 475 ГК РФ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 отказаться от исполнения договора купли-продажи и потребовать возврата уплаченной за товар денежной суммы; потребовать замены товара ненадлежащего качества товаром, соответствующим договору. Согласно п.1 ст. 476 ГК РФ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 В соответствии с п.24 Административного регламента Министерства внутренних дел Российской Федерации по предоставлению государственной услуги по регистрации автомототранспортных средств и прицепов к ним, утвержденного Приказом МВД РФ от 07.08.2013 года № 605, и п.3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МВД России от 24.11.2008 года № 1001, к основаниям, при которых государственная услуга не предоставляется, относятся: представление документов и (или) сведений, не соответствующих требованиям законодательства Российской Федерации, а также содержащих недостоверную информацию; обнаружение признаков скрытия, подделки, изменения, уничтожения идентификационных номеров транспортных средств, номеров узлов и агрегатов (кузова, рамы, кабины, двигателя) идентифицирующих транспортное средство, либо подделки представленных документов, несоответствия транспортных средств и номерных агрегатов сведениям, указанным в представленных документах, или регистрационным данным, а также при наличии сведений о нахождении транспортных средств, номерных агрегатов в розыске или представленных документов в числе утраченных (похищенных), за исключением транспортных средств с измененной маркировкой транспортных средств и номерных агрегатов в результате естественного износа, коррозии, ремонта или возвращенных собственникам или владельцам после хищения, при условии их идентификации. В судебном заседании установлено, что &lt;дата&gt; между ФИО3 - продавец и ФИО2 - покупатель был заключен договор купли-продажи транспортного средства, в соответствии с которым ФИО2 приобрел у ФИО3 автомобиль ВАЗ 21150, идентификационный номер №, *** года выпуска, белого цвета, госномер №, стоимостью 65000 руб. (л.д.№). В соответствии с п.4 указанного договора купли-продажи оплата товара в размере 65000 руб. была истцом произведена. Согласно справки РЭО ГИБДД ОМВД России по г.Арзамасу от &lt;дата&gt; в соответствии со сведениями автоматизированной базы УГИБДД владельцем автомобиля ВАЗ 21150, идентификационный номер № является ФИО4 на основании договора купли-продажи от &lt;дата&gt;, сведения о ФИО3 как владельце данного автомобиля отсутствуют (л.д.№), что также следует из ПТС №, представленного истцом (л.д.№) и свидетельства о регистрации транспортного средства №, представленного истцом (л.д.№). Согласно представленного ответчиком договора купли-продажи транспортного средства от &lt;дата&gt; ФИО3 приобрел у ФИО4 автомобиль ВАЗ 21150, идентификационный номер №, *** года выпуска, белого цвета, госномер № (л.д.№). Изложенные обстоятельства свидетельствуют о том, что на момент подписания договора купли-продажи от &lt;дата&gt; ФИО3 являлся собственником вышеуказанного автомобиля, в связи с чем, мог произвести его отчуждение по договору купли-продажи, поэтому доводы истца о том, что на момент купли-продажи автомобиля он не принадлежал ответчику, суд полагает несостоятельными. Из материалов дела следует, что истцу при подписании договора купли-продажи &lt;дата&gt; ответчиком были переданы с автомобилем указанный договор купли-продажи, свидетельство о регистрации транспортного средства и паспорт транспортного средства, договор купли-продажи автомобиля от &lt;дата&gt; между ФИО4 и ФИО3 не передавался. Принимая во внимание, что в РЭО ГИБДД сведения о ФИО3 как владельце вышеуказанного автомобиля отсутствуют, суд приходит к выводу о том, что, не передав при продаже автомобиля истцу договор купли-продажи от &lt;дата&gt; между ФИО4 и ФИО3, последний не исполнил в полном объеме предусмотренную п.2 ст. 456 ГК РФ обязанность передать покупателю относящиеся к товару документы, т.к. отсутствие указанного договора с учетом положений п.24 Административного регламента Министерства внутренних дел Российской Федерации по предоставлению государственной услуги по регистрации автомототранспортных средств и прицепов к ним, утвержденного Приказом МВД РФ от 07.08.2013 года № 605, и п.3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МВД России от 24.11.2008 года № 1001, будет являться препятствием для предоставления государственной услуги по внесению изменений в регистрационные данные транспортного средства. Сведений о том, истец обращался к ответчику с требованием о передаче договора купли-продажи транспортного средства, по которому ответчик являлся владельцем транспортного средства, в материалах дела не имеется, в связи с чем, суд полагает, что по данным обстоятельствам истец не вправе отказаться от товара с учетом требований ст. 464 ГК РФ . Доводы искового заявления о том, что автомобиль находится в нерабочем состоянии, суд полагает несостоятельными, д.к. доказательств в их обоснование не представлено. В соответствии с заключением эксперта № от &lt;дата&gt;, выполненным НП «Нижегородский экспертный центр» по определению суда, автомобиль ВАЗ 21150 идентификационный номер № госномер № имеет признаки скрытия и изменения идентификационной маркировки, нанесенной на транспортное средство заводом изготовителем, что препятствует эксплуатации транспортного средства и постановке его на регистрационный учет, что относится к критическому дефекту, при наличии которого использование продукции по назначению практически невозможно или недопустимо, а именно: место крепления правой опоры («чашки») имеет следы кустарного ремонта, правая передняя опора («чашка») амортизатора под белой краской имеет синий цвет, тогда как по ПТС автомобиль имел серебристо-бежевый цвет, с &lt;дата&gt; - белый цвет, в месте штатного расположении оттиска символа VIN номера синий цвет отсутствует, белая краска нанесена без грунта, имеется дугообразный след зачистки базового синего слоя краски, табличка с идентификационным номером на щитке передка имеет следы демонтажа (л.д.№). Изложенные обстоятельства свидетельствуют о том, что истец приобрел у ответчика автомобиль с признаками изменения идентификационной маркировки, нанесенной на транспортное средство, о чем истцу не было известно при приобретении автомобиля. Указанные обстоятельства являются препятствием к эксплуатации автомобиля, т.к. с учетом положений п.24 Административного регламента Министерства внутренних дел Российской Федерации по предоставлению государственной услуги по регистрации автомототранспортных средств и прицепов к ним, утвержденного Приказом МВД РФ от 07.08.2013 года № 605, и п.3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МВД России от 24.11.2008 года № 1001, являются препятствием для осуществления изменений в регистрационные данные транспортного средства. Изложенное свидетельствует о том, что ответчиком с учетом положений ст. , 470 ГК РФ при заключении договора купли-продажи были допущены существенные нарушения требований к качеству товара, за которые он несет ответственность в соответствии со ст. 476 ГК РФ , т.к. данные недостатки имели место на момент заключения договора купли-продажи. Принимая во внимание установленные обстоятельства дела, суд приходит к выводу о том, что в соответствии со ст. 479 ГК РФ истец вправе отказаться от исполнения договора купли-продажи и потребовать возврата уплаченной по договору суммы в размере 65000 руб. С учетом изложенного, суд полагает требования истца о взыскании с ответчика 65000 руб. подлежащими удовлетворению. Согласно ст.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лица, которому причинен вред. Согласно п.1 ст. 1099 ГК РФ основания и размер компенсации гражданину морального вреда определяются правилами, предусмотренными настоящей главой и статьей 151 ГК РФ . Согласно п.1, 2 ст. 1101 ГК РФ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В материалах дела отсутствуют доказательства причинения истцу действиями ответчика физических и нравственных страданий, в связи с чем, требования истца о взыскании с ответчика компенсации морального вреда 25000 руб. удовлетворению не подлежат. Истцом оплачены расходы на судебную экспертизу в размере 8500 руб., что подтверждается квитанцией от &lt;дата&gt;. Поскольку при вынесении решения по делу суд удовлетворил исковые требования в части взыскания денежных средств исходя из выводов судебной экспертизы, суд в соответствии с ч.1 ст. 98 ГПК РФ взыскивает понесенные истцом расходы на экспертизу 8500 руб. с ответчика в пользу истца. Истцом оплачены расходы на государственную пошлину в размере 2150 руб., что подтверждается чеком-ордером от &lt;дата&gt;, которые суд в соответствии с ч.1 ст. 98 ГПК РФ взыскивает с ответчика в пользу истца. Поскольку в удовлетворении исковых требований о взыскании компенсации морального вреда судом было отказано, в соответствии с ч.1 ст. 103 ГПК РФ , ст. 333.19 НК РФ суд взыскивает с истца в доход местного бюджета государственную пошлину 300 руб. Руководствуясь ст. - 198 ГПК РФ , суд Решил: Исковые требования ФИО2 удовлетворить частично. Взыскать с ФИО3 в пользу ФИО2 денежные средства в размере 65000 руб., расходы на экспертизу в размере 8500 руб., расходы на государственную пошлину в размере 2150 руб., всего 75650 руб. В удовлетворении исковых требований ФИО2 о взыскании с ФИО3 компенсации морального вреда 25000 руб., отказать. Взыскать с ФИО2 в доход местного бюджета государственную пошлину 300 руб. Решение может быть обжаловано в апелляционном порядке в Нижегородский областной суд через Арзамасский городской суд Нижегородской области в течение месяца со дня его вынесения в окончательной форме. Судья Попов С.Б. Решение не вступило в законную силу Суд: Арзамасский городской суд (Нижегородская область) (подробнее) Судьи дела: Попов С.Б. (судья) (подробнее) Последние документы по делу: Решение от 6 декабря 2017 г. по делу № 2-646/2017 Решение от 6 декабря 2017 г. по делу № 2-646/2017 Решение от 12 ноября 2017 г. по делу № 2-646/2017 Решение от 15 октября 2017 г. по делу № 2-646/2017 Решение от 6 сентября 2017 г. по делу № 2-646/2017 Решение от 16 августа 2017 г. по делу № 2-646/2017 Решение от 16 мая 2017 г. по делу № 2-646/2017 Решение от 4 мая 2017 г. по делу № 2-646/2017 Решение от 12 апреля 2017 г. по делу № 2-646/2017 Определение от 13 марта 2017 г. по делу № 2-646/2017 Решение от 6 февраля 2017 г. по делу № 2-646/2017 Решение от 31 января 2017 г. по делу № 2-646/2017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