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СНиП 12-03-2001 "Безопасность труда в строительстве. Часть 1. Общие требования", Зарегистрировано в Минюсте РФ "___" ___________ г. N 2862;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СНиП 12-04-2002 "Безопасность труда в строительстве. Часть 2. Строительное производство", Зарегистрировано в Минюсте России "___" ___________ г. N 3880;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по охране труда в строительстве. Введены в действие Приказом Министерства труда и социальной защиты РФ № ___________н от "___" ___________ г.г., Зарегистрировано в Минюсте России "___" ___________ г. N 38511. В соответствии со статьей Трудового кодекса, обязанности по обеспечению безопасных условий и охраны труда возлагаются на работодателя. В соответствии с п. 5.1 СНиП 12-03-2001: В соответствии с действующим законодательством обязанности по обеспечению безопасных условий охраны труда в организации возлагаются на работодателя. В соответствии с п. 5.2 СНиП 12-03-2001: В организации, как правило, назначаются лица, ответственные за обеспечение охраны труда в пределах порученных им участков работ, в том числе: - в целом по организации (руководитель, заместитель руководителя, главный инженер); - в структурных подразделениях (руководитель подразделения, заместитель руководителя); - на производственных территориях (начальник цеха, участка, ответственный производитель работ по строительному объекту); - при эксплуатации машин и оборудования (руководитель службы главного механика, энергетика и т.п.); - при выполнении конкретных работ и на рабочих местах (менеджер, мастер). В соответствии с должностной инструкцией производителя работ (прораба), утвержденного ДООО «СУ-8» ОАО «Стройтрест № ___________», ответственным за производство работ на объекте строительства в период, когда произошло падение Потерпевший №1, являлся прораб ФИО2 В соответствии с п. 12 Правил по охране труда в строительстве: на границах зон с постоянным присутствием опасных производственных факторов должны быть установлены защитные ограждения, а зон с возможным воздействием опасных производственных факторов - сигнальные ограждения и знаки безопасности. Наличие проема вследствие отсутствия плиты перекрытия, имевшего место в данном случае, является зоной с постоянным присутствием опасных производственных факторов. Требования к защитным ограждениям регламентируется Государственным стандартом Союза ССР ГОСТ "___" ___________ г.-89 "Система стандартов безопасности труда. Строительство. Ограждения предохранительные инвентарные. Общие технические условия" (утв. постановлением Госстроя СССР от "___" ___________ г. N 66), в соответствии с требованиями п.2.2.1 которых защитные ограждения рассчитывают на прочность и устойчивость к поочередному действию как горизонтальной, так и вертикальной равномерно распределенных нормативных нагрузок 400 Н/м (40 кгс/м), приложенных на поручень, п. 2.2.5. которых предусматривает, что высота защитных и страховочных ограждений (расстояние от уровня рабочего места до самой низкой точки верхнего горизонтального элемента) должна быть не менее 1,1 м, 2.2.7, п. "___" ___________ г. - поверхность элементов заполнения защитных и страховочных ограждений должна быть окрашена желтой сигнальной краской по ГОСТ "___" ___________ г. и т.д. ФИО2, как лицо, ответственное за безопасное производство работ, должен был убедиться в безопасности работ до начала их производства, отсутствии опасных факторов на участке производства работ и только после устранения опасных факторов мог допустить бригаду каменщиков до работы. Кроме того, исходя из полученных в ходе дополнительного расследования данных, члены бригады каменщиков, производивших работы на указанном участке, то есть на четвертом этаже второго подъезда здания, не знали о существовании проема, образовавшегося вследствие отсуствия плиты перекрытия, поэтому следует прийти к выводу, что отвественный за производство работ не проинструктировал лиц, допускаемых им к производтсву работ, о наличии опасного фактора в виде проема, хотя должен был это сделать, так как проем не был огорожен в соответствии с требованиями указанных выше СНиП. Даже в случае ограждения проема способом, указанным прорабом ФИО2, он должен был поставить в известность работников о наличии опасного фактора, поскольку проем не был огражден в соответствии с требованиями нормативных актов. Нахождение Потерпевший №1 в состоянии алкогольного опьянения не находится в причинно-следственной связи с его падением. В случае, если бы были соблюдены требования относительно ограждения имеющегося проема, образовавшегося на четвертом этаже здания вследствие отсутствия плиты перекрытия, падение пострадавшего бы не произошло. То есть основной причиной несчастного случая явилось неудовлетворительное содержание и недостатки в организации рабочих мест, выразившаяся в отсутствии защитного ограждения проема ведущего с четвертого на третий этаж, образовавшийся в связи с отсутствием одной плиты перекрытия. (том 2 л.д. 146-150). Судом на основании ст. ч.1 УПК РФ оглашены показания свидетеля ФИО22, из которых следует, что ее муж Потерпевший №1 в период с апреля по май 2017 года работал в должности каменщика ДООО «СУ-8» ЗАО «Стройтрест № ___________». "___" ___________ г. муж уехал из дома на работу в ......................... При этом, когда муж уезжал из дома, он был трезвым. Около 20 часов "___" ___________ г. ее муж позвонил ей на сотовый телефон и сказал, чтобы она утром "___" ___________ г. поехала в ........................, так как ему сообщили, что ее мама заболела. В течение часа после этого коллеги ее мужа через ее коллег на скорой медицинской помощи нашли ее и сообщили, что ее муж упал с высоты и получил серьёзную травму, находится в реанимации. На следующее утро она приехала в больницу, муж находился в сознании. Муж пояснил ей, что на стройке, где они работали, имелся не огражденный проем, который он не заметил, что оступился и упал на пол этажом ниже. При этом запаха алкоголя от мужа она не заметила. От мужа ей известно, что к нему в больницу приходило руководство из ДООО «СУ-8» ОАО «Стройтрест № ___________», которые сказали ему, чтобы он много не болтал. Мужа постоянно беспокоят головные боли, он все время принимает обезболивающие препараты. Также муж говорил, что прораб на стройке хороший человек, что если он скажет, что ограждения не было, то прорабу будет плохо и в таком случае ее мужа больше не возьмут на работу в ДООО «СУ-8». Кроме того, после травмы ее муж может спутать некоторые события и дни, стал забывчивым. Полагает, что падение ее мужа произошло только по причине отсутствия должного ограждения. (том 2, л.д. 161-163). В судебном заседании был выслушан свидетель защиты ФИО23 ведущий инженер по охране труда, член комиссии по расследованию несчастного случая, который произошел на стройке ........................ "___" ___________ г., когда в монтажный проем упал каменщик Потерпевший №1. Расследованием было установлено, что имелась косвенная вина прораба ФИО2, поскольку он не поставил в известность работников о наличии монтажного проема и выставил сигнальное ограждение. Заключением эксперта № ___________ от "___" ___________ г., согласно которого у Потерпевший №1, ДД.ММ.ГГГГ г.р., имелось телесное повреждение в виде черепно-мозговой травмы в форме ушиба головного мозга тяжелой степени, субдуральной гематомы слева, перелома костей свода и основания черепа, лицевых костей, раны левой теменной области. Данная травма по признаку опасности для жизни в момент причинения расценивается как повреждение, причинившее тяжкий вред здоровью человека. Могла образоваться от воздействия тупого твердого предмета при событиях, указанных в постановлении. (том 1, л.д. 146-147) Заключением эксперта № ___________ от "___" ___________ г., согласно которого при судебно-химическом исследовании крови освидетельствуемого Потерпевший №1, ДД.ММ.ГГГГ г.р., обнаружен этиловый спирт в концентрации 0,51 г/дм3(%0) по состоянию на 21 ч. 05 мин. "___" ___________ г. (том 1, л.д. 172-173). Протоколом осмотра места происшествия с фототаблицей от "___" ___________ г., согласно которому осмотрены квартирные площадки, расположенные во втором подъезде, на третьем и четвертом этажах многоквартирного строящегося кирпичного дома по адресу: ЧР, ........................, ул. МОПРа, ......................... Между третьим и четвертым этажами имеются железобетонные плиты длиной 6 метров 50 см. На четвертом этаже на железобетонных плитах перекрытиях установлены деревянные стойки, покрытые деревянными досками, металлический контейнер для складирования инструментов. В указанном месте имеется проем, ведущий на третий этаж. Высота квартирной площадки третьего этажа 2 м. 70 см. На полу третьего этажа имеются две лужи вещества, похожего на кровь. На расстоянии 1 м. от вещества бурого цвета имеется строительная каска оранжевого цвета. (том 1, л.д. 13-16). Заключением государственного инспектора труда по тяжелому несчастному случаю, произошедшему с каменщиком 4 разряда ДООО «Строительное управление № ___________» ЗАО «Стройтрест № ___________» Потерпевший №1, из которого следует, что производитель работ ФИО2 не обеспечил: соблюдение работниками трудовой и производственной дисциплины, применение технологической оснастки (лесов, подмостей, защитных приспособлений, знаков безопасности), тем самым нарушил: ст. ; ст. Трудового кодекса, п.12, п.19 Правил по охране труда в строительстве; п.п.3.15, 3.16, 3.19 Должностной инструкции производителя работ (прораба), утв. директором ДООО «СУ-8». Так же установлено, по результатам расследования несчастного случая которое проводилось образованной приказом ДООО «СУ-8» № ___________ от «03» мая 2017г., в отношении ФИО2 вынесено Постановление № ___________-ИЗ/21/268/7/НС/4 о назначении административного наказания в виде штрафа в 4000 тысячи рублей, за административное правонарушение предусмотренное ч.1 ст. 5.27.1 КоАП РФ, а именно: производитель работ ФИО2 не обеспечил применение технологической оснастки (защитное ограждение, защитные приспособления). Данное Постановление в установленные сроки обжаловано ФИО2 не было, административный штраф в сумме 4000 тысячи рублей поступил на лицевой счет № ___________ Государственной инспекции труда в Чувашской Республике 19.06.2017г., то есть полностью признав свое административное правонарушение указанное в Постановлении № ___________-ИЗ/21/268/7/НС/4 о назначении административного наказания. Производитель работ ФИО2 допустил Потерпевший №1 к выполнению трудовых обязанностей без прохождения стажировки на рабочем месте, тем самым нарушил п. 30 Правил по охране труда в строительстве; п. 2.2.2. Порядка обучения по охране труда и проверки знаний требований охраны труда работников организаций, утвержденный постановлением Министерства труда и социального развития Российской Федерации и Министерства образования Российской Федерации от "___" ___________ г. N 1/29; Причинами, вызвавшими несчастный случай являются: Основная: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Неудовлетворительное содержание и недостатки в организации рабочих мест, выразившаяся в отсутствии защитного ограждения проема ведущего с четвертого на третий этаж, образовавшийся в связи с отсутствием одной плиты перекрытия. Нарушены: ст. , ст. Трудового кодекса РФ, п.12, п19 Правил по охране труда в строительстве (Зарегистрировано в Минюсте России "___" ___________ г. N 38511); Сопутствующая: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Недостатки в организации и проведении подготовки работников по охране труда, выразившаяся в не проведении стажировки на рабочем месте Потерпевший №1 Нарушены: ст. , ст. Трудового кодекса РФ, п. 30 Правил по охране труда в строительстве; п. 2.2.2. Порядка обучения по охране труда и проверки знаний требований охраны труда работников организаций, утвержденный Постановлением Министерства труда и социального развития Российской Федерации и Министерства образования Российской Федерации от "___" ___________ г. N 1/29.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Нарушение работником трудового распорядка и дисциплины труда, выразившаяся в нахождении ФИО1 на рабочем месте в состоянии алкогольного опьянения, что подтверждается заключением эксперта БУ ЧР «Республиканское бюро судебно-медицинской экспертизы» Минздрава Чувашии от "___" ___________ г. № ___________. Нарушены: ст. 21 ТК РФ ; п.3.2 Трудового договора; п.8 Инструкции по охране труда для каменщиков, утв. директором ДООО «СУ-8» от "___" ___________ г.. (том 2, л.д. 45-48). Копией приказа о приеме работника на работу № ___________ от "___" ___________ г., согласно которого в ДООО «СУ-8» ОАО «Стройтрест № ___________» с "___" ___________ г. на должность прораба принят ФИО2 Имеется подпись об ознакомлении с приказом от имени работника от "___" ___________ г. (том 1, л.д. 154). Копией трудового договора № ___________ от "___" ___________ г., согласно которого между ДООО «СУ-8» ОАО «Стройтрест № ___________» в лице директора Свидетель №2 и ФИО2 заключен трудовой договор, согласно которого ФИО2 с "___" ___________ г. принимает на себя обязанность лично выполнять трудовую функцию по должности производитель работ, выполнять требования должностной инструкции, соблюдать требования по охране труда и обеспечению безопасности труда. (том 1, л.д. 155). Копией приказа о приеме работника на работу № ___________-к от "___" ___________ г., согласно которого Потерпевший №1 принят ДООО «СУ-8» ЗАО «Стройтрест № ___________» с "___" ___________ г. на должность каменщика 4 разряда (том 1, л.д. 218). Копией должностной инструкции производителя работ (прораба), утвержденного директором ДООО «СУ-8» ОАО «Стройтрест № ___________» ФИО24, согласно которой прораб обязан обеспечивать применение технологической оснастки (лесов, подмостей, защитных приспособлений, креплений стенок котлованов и траншей, подкосов, кондукторов и других устройств строительных машин, энергетических установок, транспортных средств и средств защиты работающих), обеспечивать соблюдение работниками производственной и трудовой дисциплины. Имеется подпись об ознакомлении от имени ФИО2 (том 1, л.д. 219-222). На основании проанализированных выше доказательств, суд приходит к убеждению о доказанности виновности подсудимого ФИО2 в инкриминируемом ему преступлении. Давая правовую оценку действиям подсудимого, суд исходит из установленных приведенными выше доказательствами обстоятельств дела, которые вытекают из совокупности всех обстоятельств совершенного преступления. К показаниям потерпевшего Потерпевший №1, в судебном заседании, следует отнестись критически, по мнению суда его показания связаны с желанием помочь ФИО2 избежать уголовной ответственности. Показания потерпевшего не согласуются с собранными по делу доказательствами. Доводы подсудимого ФИО2, о том, что когда бригада каменщиков приступила к работе, опасных факторов на рабочем месте не имелось, проем был полностью перекрыт металлическим ящиком и деревянным трапом, опровергаются собранными доказательствами, протоколом осмотра места происшествия с фототаблицей от "___" ___________ г., заключением государственного инспектора труда по тяжелому несчастному случаю, должностной инструкцией производителя работ (прораба), а также показаниями свидетелей, которые указывают, что ФИО2 их о наличии строительного проема не предупреждал, никакого ограждения они не видели, и если бы было сигнальное ограждение, то ФИО32 не упал бы в монтажный проем. К оценке показаний подсудимого ФИО2, суд подходит критически, считает, что его показания связаны с желанием избежать уголовной ответственности. При таких данных, суд считает необходимым квалифицировать действия подсудимого ФИО2 по ст. ч.1 УК РФ по признаку нарушения правил безопасности при ведении горных, строительных или иных работ, т.е. нарушение правил безопасности при ведении строительных работ, если это повлекло по неосторожности причинение тяжкого вреда здоровью человека. Из материалов дела следует, что подсудимый является вменяемым, у суда также не возникло сомнений во сменяемости подсудимого в ходе судебного процесса, и с учетом обстоятельств дела оснований для иного вывода у суда не имеется. В связи с этим подсудимый ФИО2 подлежит наказанию за совершенное им преступление. При назначении подсудимому наказания, суд в соответствии со ст. 60 УК РФ учитывает тяжесть совершенного им преступления, личность виновного, обстоятельства смягчающие и отягчающие его ответственность, влияние назначенного наказания на его исправление и перевоспитание. Подсудимый ФИО2 совершил преступление небольшой тяжести. Подсудимый ФИО2 ранее не судим, к административной ответственности не привлекался, на учете у врача нарколога и психиатра не состоит, по месту жительства и работы характеризуется положительно. Потерпевший просит не наказывать подсудимого, считает что сам виноват, т.к. проявил невнимательность. С учетом совокупности вышеуказанных обстоятельств, характера и степени совершенных преступлений, личности подсудимых, суд приходит к убеждению о том, что цели исправления и перевоспитания подсудимого возможно достичь без изоляции от общества. Суд не усматривает оснований для применения ст. 73 УК РФ условное осуждение, и считает возможным не назначать ему дополнительное наказание в виде лишения права занимать определенные должности или заниматься определенной деятельностью, оснований для применения ст. Уголовного кодекса Российской Федерации и назначения наказания ниже низшего предела, предусмотренного ч.1 ст. Уголовного кодекса Российской Федерации, поскольку не усматривает исключительных обстоятельств, существенно уменьшающих степень общественной опасности преступления, а также не усматривает оснований для применения положений ч.6 ст. 15 УК РФ и изменения категории преступления на менее тяжкую. Смягчающих и отягчающих наказание обстоятельств по делу не усматривается. При назначении наказания следует учесть, позицию потерпевшего Потерпевший №1, который просит не наказывать подсудимого ФИО2 Руководствуясь ст. , - 309 УПК РФ , суд ПРИГОВОРИЛ: Признать ФИО2 виновным в совершении преступления предусмотренного ст. ч.1 УК РФ, назначить наказание в виде 1 года 6 месяцев ограничения свободы, в соответствии со ст. 53 УК РФ установить следующие ограничения : не изменять место жительства и пребывания по адресу : ........................, без согласия специализированного государственного органа, осуществляющего надзор за отбыванием осужденным наказания в виде ограничения свободы, не выезжать за пределы территории ........................ Чувашской Республики без согласия указанного органа; возложить обязанность два раза в месяц являться для регистрации в специализированный государственный орган, осуществляющий надзор за отбыванием осужденным наказания в виде ограничения свободы. Меру пресечения до вступления приговора в законную силу оставить подписку о невыезде. На приговор может быть принесена апелляционная жалоба и (или) апелляционное представление прокурором в Верховный Суд Чувашской Республики через Шумерлинский районный суд в десятидневный срок со дня провозглашения. Приговор не может быть обжалован в апелляционном порядке по основанию, предусмотренному п.1 ст. 389.15 УПК РФ (в случае несоответствия выводов суда, изложенных в приговоре, фактическим обстоятельствам уголовного дела, установленных судом первой инстанции). В случае подачи осужденным апелляционной жалобы, он вправе ходатайствовать о своем участии при рассмотрении дела апелляционной инстанцией. Осужденный также вправе участвовать в суде апелляционной инстанции в случае принесения апелляционного представления прокурором, подавать возражения в письменном виде и довести до суда апелляционной инстанции свою позицию лично. Председательствующий Суд: Шумерлинский районный суд (Чувашская Республика ) (подробнее) Судьи дела: Одрова Т.А. (судья) (подробнее) Последние документы по делу: Приговор от 21 февраля 2018 г. по делу № 1-7/2018 Приговор от 20 февраля 2018 г. по делу № 1-7/2018 Приговор от 15 февраля 2018 г. по делу № 1-7/2018 Приговор от 15 февраля 2018 г. по делу № 1-7/2018 Постановление от 6 февраля 2018 г. по делу № 1-7/2018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