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по обвинению её в совершении преступления, предусмотренного пунктом «в» частью 2 статьи 158 УК РФ в связи с примирением сторон на основании статьи 25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виде содержания под стражей в отношении ФИО1 – отменить, освободив ее из-под стражи в зале суда.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ФИО1, потерпевшему Х.Е.В., прокурору Советского района города Казани. Настоящее постановление может быть обжаловано в апелляционном порядке в Судебную коллегию по уголовным делам Верховного Суда Республики Татарстан в течение 10 суток со дня его вынесения через Советский районный суд города Казани. Председательствующий судья Советского районного суда г. Казани: С.И. Тарханова Суд: Советский районный суд г. Казани (Республика Татарстан ) (подробнее) Судьи дела: Тарханова С.И. (судья) (подробнее) Последние документы по делу: Приговор от 27 сентября 2017 г. по делу № 1-615/2017 Постановление от 17 августа 2017 г. по делу № 1-615/2017 Приговор от 18 мая 2017 г. по делу № 1-615/2017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