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регистрацию ЗКА, ЗВВ, ЗАВ, ГАА, РСТ по месту жительства на территории Российской Федерации по адресу: &lt;адрес&gt;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отделение по вопросам миграции отдела МВД России по Хохольскому району Воронежской области снять иностранных граждан ЗКА, ЗВВ, ЗАВ, ГАА, РСТ с регистрации по месту жительства на территории Российской Федерации по адресу: &lt;адрес&gt;. Решение может быть обжаловано в Воронежский областной суд в месячный срок со дня его вынесения, через Хохольский районный суд. Судья Н.А.Митусов Суд: Хохольский районный суд (Воронежская область) (подробнее) Истцы: прокурор Хохольского района Воронежскорй области (подробнее) Судьи дела: Митусов Николай Алексеевич (судья) (подробнее) Последние документы по делу: Решение от 2 июля 2018 г. по делу № 2-93/2018 Решение от 18 февраля 2018 г. по делу № 2-93/2018 Решение от 12 февраля 2018 г. по делу № 2-93/2018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