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являясь лицом, употребляющим наркотические средства, в период с &lt;дата&gt; по &lt;дата&gt;, более точная дата в ходе дознания не установлена, являясь нанимателем &lt;адрес&gt;, действуя умышленно, осознавая противоправность своих действий, связанных с распространением наркомании, решила предоставлять указанное жилое помещение для употребления наркотических средств по вышеуказанному адресу лицам, употребляющим наркотические средства. С целью реализации своего преступного умысла, ФИО2 для потребления наркотических средств, приглашала к себе домой в &lt;адрес&gt; своих знакомых лиц, употребляющих наркотики для их употребления и создала для этого соответствующие и необходимые условия, отвечающие потреблению в ней наркотических средств, а именно: в наличии всегда имелись шприцы для однократного применения с иглами, которыми производились инъекции с наркотическими средствами; наркотические средства приносили лица, посещающие квартиру ФИО2, и угощали ими за предоставление помещения. Приспособив помещение вышеуказанной квартиры для систематического потребления наркотических средств, ФИО2 надлежащим образом обеспечивала охрану помещения на момент употребления наркотических средств лицами, посещающими ее квартиру, закрывая входную дверь квартиры с внутренней стороны на запорное устройство, обеспечивая, таким образом, невозможность проникновения посторонних лиц. В квартире ФИО2 приглашенные ей лица, употребляющие наркотические средства, распределяли наркотики между собой, приготавливали к употреблению, после чего употребляли их. Своими активными действиями ФИО2 обеспечивала систематическое посещение ее квартиры для потребления наркотических средств в период с &lt;дата&gt; по &lt;дата&gt; ФИО4 не менее пяти раз, ФИО8- не менее 15 раз, ФИО13 –не менее 15 раз, тем самым ФИО2 систематически предоставляла свою квартиру для незаконного потребления наркотических средств лицам, которые неоднократно приходили к ней по ее приглашению с целью употребления наркотических средств в указанный период. Об этом из оперативных источников стало известно сотрудникам ОКОН ОМВД РФ по &lt;адрес&gt;, и с целью пресечения преступных действий ФИО2 &lt;дата&gt; в 20 часов 05 минут в &lt;адрес&gt; были задержаны ФИО4, ФИО5, ФИО6, ФИО7, ФИО2 После этого в ходе осмотра &lt;адрес&gt; были обнаружены и изъяты предметы, сопутствующие употреблению наркотических средств: шприц с веществом бурого цвета, находящийся в пакете черного цвета в ванной комнате; пустой пузырек на раковине и четыре пустые упаковки из-под шприцов под раковиной в помещении кухни, два шприца с иглами с веществом бурого цвета, два отрывка бумаги с остатками порошкообразного вещества, находящиеся на столе в комнате; два шприца с иглами с веществом бурого цвета на тумбе, стоящей в комнате; шприц без иглы с веществом белого цвета в мусорном пакете в прихожей; а также полиэтиленовый пакетик с веществом темного цвета, являющегося наркотическим средством, ватой и бумажной салфеткой с наркотическими средствами. Согласно заключения эксперта №Э от &lt;дата&gt; «на внутренней поверхности шести шприцов, на поверхности двух фрагментов бумаги «в клетку», на поверхности пакетика с фрагментами ваты и салфетки обнаружен ?-пирролидиновалерофенон - производное наркотического средства N-метилэфедрон. N-метилэфедрон и его производные являются наркотическими средствами и входят в Список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&lt;дата&gt; № (введено Постановлением Правительства РФ от &lt;дата&gt; №). Определение массы ?-пирролидиновалерофенона не представляется возможным ввиду отсутствия методик по количественному анализу данного вещества и виду наличию биологической жидкости (крови) в представленных шприцах. На поверхности пузырька наркотические средства, психотропные и сильнодействующие вещества не обнаружены». Согласно заключения эксперта №Э от &lt;дата&gt; «представленное на экспертизу вещество растительного происхождения является смесью, содержащей в своем составе (1-(5-фторпентил)-3-(2,2,3,3-тетраметилциклопропанкарбонил)индол – производное 3-(2,2,3,3-тетраметилциклопропанкарбонил)индола. 3-(2,2,3,3-тетраметилциклопропанкарбонил)индол и его производные являются наркотическими средствами и входят в Список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&lt;дата&gt; № (введено Постановлением Правительства РФ от &lt;дата&gt; №). Масса вещества (смеси) составила 1,00 грамма. Первоначальная масса вещества (смеси) составила 1,09 грамма – согласно результатам исследования №И от 16.06.2017». Кроме того, в ходе личного досмотра ФИО4 в период времени с 20 часов 05 минут до 20 часов 15 минут &lt;дата&gt; были обнаружены и изъяты: из левого кармана олимпийки – шприц (одноразовый), емкостью 3 мл с иглой; а в ходе личного досмотра ФИО6 в период времени с 20 часов 20 минут до 20 часов 30 минут &lt;дата&gt; были обнаружены и изъяты: в правом боковом наружном кармане одетой на нем куртки (жилетки) одноразовый шприц с иглой с веществом бурого цвета и пенал от иглы с веществом бурого цвета. Согласно заключения эксперта №Э от &lt;дата&gt; «на внутренней поверхности шприца, представленного на экспертизу, обнаружен ?-пирролидиновалерофенон - производное N-метилэфедрона. N-метилэфедрон и его производные являются наркотическими средствами и входят в Список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&lt;дата&gt; № (введено Постановлением Правительства РФ от &lt;дата&gt; №). Определение массы ?-пирролидиновалерофенона, обнаруженного на внутренней поверхности шприца, не представляется возможным из-за отсутствия методических рекомендаций по количественному анализу данного вещества».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&lt;дата&gt; около 20 часов, более точное время в ходе дознания не установлено, ФИО2, будучи в состоянии опьянения, находясь в квартире своих знакомых на &lt;адрес&gt;, которые в ходе дознания не установлены, решила совершить хищение алкоголя. Реализуя свой преступный умысел, направленный на хищение чужого имущества, действуя умышленно, из корыстных побуждений, ФИО2, в этот же день, &lt;дата&gt;, в период с 20 часов 33 минуты до 20 часов 34 минуты, более точное время в ходе дознания не установлено, пришла в магазин «Евроспар 33» по адресу: &lt;адрес&gt; «А», где, убедившись в том, что за ее преступными действиями никто не наблюдает, со стеллажа вино-водочного отдела данного магазина с целью хищения взяла одну бутылку виски «ФИО1» емкостью 1 литр и одну бутылку виски «ФИО1» емкостью 0,7 литра, которые спрятала в находящуюся при ней дамскую сумку. После чего, удерживая при себе похищенное, вышла из магазина, минуя кассовую зону, не предъявив к оплате товар. Тем самым, ФИО2 совершила хищение одной бутылки виски «ФИО1» емкостью 1 литр стоимостью 1874 рубля 59 копеек и одной бутылки виски «ФИО1» емкостью 0,7 литра стоимостью 1432 рубля 33 копейки, а всего имущества на общую сумму 3306 рублей 92 копейки и причинила ООО «Продукт-Сервис» материальный ущерб на данную сумму. В этот же день ФИО2 распорядилась похищенным имуществом по своему усмотрению.</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&lt;дата&gt; около 21 часа, более точное время в ходе дознания не установлено, ФИО2, будучи в состоянии алкогольного опьянения, находясь на &lt;адрес&gt;, более точное место ходе дознания не установлено, решила совершить хищение алкоголя. Реализуя свой преступный умысел, направленный на хищение чужого имущества, действуя умышленно, из корыстных побуждений, ФИО2 в этот же день, &lt;дата&gt;, в период с 22 часов 29 минут до 22 часов 31 минуту, более точное время в ходе дознания не установлено, пришла в магазин «Евроспар 33» по адресу: &lt;адрес&gt; «А», где, убедившись в том, что за ее преступными действиями никто не наблюдает, со стеллажа вино-водочного отдела данного магазина с целью хищения взяла одну бутылку виски «Шотландский купаж Вильям Лоусонс» емкостью 0,75 литра и одну бутылку виски «ФИО1 Дэниел"с Теннесси» емкостью 0,7 литра, которые спрятала в находящуюся при ней дамскую сумку. После чего, удерживая при себе похищенное, вышла из магазина, минуя кассовую зону, не предъявив к оплате товар. Тем самым, ФИО2 совершила хищение одной бутылки виски «Шотландский купаж Вильям Лоусонс» емкостью 0,75 литра стоимостью 1360 рублей 06 копеек и одной бутылки виски «ФИО1 Дэниел"с Теннесси» емкостью 0,7 литра стоимостью 1315 рублей 69 копеек, а всего имущества на общую сумму 2675 рублей 75 копеек и причинила ООО «Продукт-Сервис» материальный ущерб на данную сумму. В этот же день ФИО2 распорядилась похищенным имуществом по своему усмотрению. В судебном заседании подсудимая ФИО2 вину в инкриминируемых деяниях признала полностью, пояснила, что предъявленное обвинение ей понятно, она согласна с обвинением в полном объеме, поддерживает свое ходатайство о постановлении приговора без проведения судебного разбирательства, данное ходатайство заявлено ей добровольно и после консультации с защитником, последствия постановления приговора без проведения судебного разбирательства и пределы обжалования приговора она осознает. Государственный обвинитель согласен с ходатайством подсудимой на применение особого порядка принятия судебного решения по делу. Защитник согласен с ходатайством подсудимой на применение особого порядка принятия судебного решения по делу. Представитель потерпевшего ФИО12 в письменном ходатайстве просил рассмотреть дело в отсутствие представителя потерпевшего, не возражает против рассмотрения дела в особом порядке. Принимая во внимание, что ходатайство о проведении судебного разбирательства в особом порядке производства заявлено подсудимым в соответствии с требованиями гл.40 УПК РФ, учитывая мнение участников уголовного судопроизводства, не возражавших против удовлетворения данного ходатайства, суд полагает постановить приговор без проведения судебного разбирательства. Изучив материалы уголовного дела, суд приходит к выводу о том, что предъявленное ФИО2 обвинение обоснованно и подтверждено собранными по делу доказательствами. Суд квалифицирует ее действия следующим образом: - по ч.1 ст. 232 УК РФ – систематическое предоставление помещения для потребления наркотических средств; - по факту хищения &lt;дата&gt; около 20 часов из магазина «Евроспар 33» по ч.1 ст. 158 УК РФ - как кража, то есть тайное хищение чужого имущества, - по факту хищения &lt;дата&gt; около 21 часа из магазина «Евроспар 33» по ч.1 ст. 158 УК РФ - как кража, то есть тайное хищение чужого имущества. При назначении наказания суд учитывает характер и степень общественной опасности совершенного преступления, личность подсудимой, обстоятельства, влияющие на вид и размер наказания, влияние наказания на исправление осужденной. По месту жительства ФИО2 характеризуется отрицательно, злоупотребляет спиртными напитками, на профилактические беседы не реагирует, ранее судима, неоднократно привлекалась к административной ответственности (т.2 л.д.16), *** в 2017 году неоднократно привлекалась к административной ответственности за мелкие хищения ( т.2 л.д. 114-115). *** Согласно акта медицинского освидетельствования № от &lt;дата&gt; у ФИО2 установлено состояние опьянения (л.д.т.1 л.д.176). С учетом изложенного и материалов дела, касающихся личности ФИО2 и обстоятельств совершения ею преступлений, суд считает необходимым признать её вменяемой в отношении инкриминируемых ей деяний. В качестве смягчающих обстоятельств суд учитывает: по эпизоду по ч.1 ст. 232 УК РФ согласно ч. 2 ст. 61 УК РФ полное признание вины, чистосердечное раскаяние в содеянном, состояние здоровья; по эпизоду хищения &lt;дата&gt; около 20 часов из магазина «Евроспар 33» в соответствии с п. «и» ч. 1 ст. 61 УК РФ явку с повинной, согласно ч. 2 ст. 61 УК РФ полное признание вины, чистосердечное раскаяние в содеянном, состояние здоровья; по эпизоду хищения &lt;дата&gt; около 21 часа из магазина «Евроспар 33» согласно ч. 2 ст. 61 УК РФ полное признание вины, чистосердечное раскаяние в содеянном, состояние здоровья. Отягчающим обстоятельством в соответствии с п. «а» ч. 1 ст. 63 УК РФ и ч. 1 ст. 18 УК РФ по всем эпизодам является рецидив преступлений. В соответствии с ч. 1.1 ст. 63 УК РФ суд, назначая наказание, в зависимости от характера и степени общественной опасности преступления, обстоятельств его совершения и личности виновного, может признать отягчающим обстоятельством совершение преступления в состоянии опьянения, вызванном употреблением алкоголя. Принимая во внимание, что факт совершения ФИО2 преступлений, связанных с хищением &lt;дата&gt; из магазина «Евроспар 33» в состоянии алкогольного опьянения достоверно установлен, нахождение в состоянии алкогольного опьянения в момент происшествий подсудимая не отрицает, учитывая характер и степень общественной опасности содеянного, обстоятельства совершения преступлений, полагая, что состояние алкогольного опьянения ФИО2 способствовало совершению преступлений, суд считает необходимым признать отягчающим обстоятельством совершение ФИО2 преступлений в состоянии опьянения, вызванном употреблением алкоголя по обоим эпизодам хищений &lt;дата&gt; из магазина «Евроспар 33». ФИО2 совершила три преступления, одно из которых относится к категории средней тяжести, два к категории преступлений небольшой тяжести. Оснований для изменения категории преступлений на менее тяжкую, с учетом фактических обстоятельств его совершения, степени общественной опасности и положений ч.6 ст. 15 УК РФ , не имеется. Принимая во внимание совокупность приведенных выше обстоятельств, характер и степень общественной опасности совершенных преступлений, данные о личности подсудимой, состояние её здоровья, влияние наказания на исправление осужденной, предупреждение совершения ею новых преступлений, суд приходит к выводу о том, что исправление ФИО2 возможно только в условиях её изоляции от общества. При определении размера наказания суд также учитывает положения ч.5 ст. 62 УК РФ и ч.2 ст. 68 УК РФ . Оснований для назначения ФИО2 наказания без учета правил рецидива преступлений суд не усматривает. В соответствии с п. «б» ч.1 ст. 58 УК РФ подсудимая подлежит направлению для отбывания наказания в исправительную колонию общего режима. При разрешении гражданских исков суд учитывает следующее. В соответствии со ст. 1064 ГК РФ вред, причиненный гражданину, подлежит возмещению лицом, причинившим вред. Представитель потерпевшего ФИО12 на стадии предварительного следствия заявил гражданские иски на общую сумму 5982,67 рублей (т.1 л.д. 232, т.2 л.д. 18). Подсудимая согласна с заявленными исками. При таких обстоятельствах, гражданский иск представителя потерпевшего подлежит удовлетворению в полном объеме в пользу ООО «Продукт Сервис». При разрешении судьбы вещественных доказательств суд руководствуется положениями ст. 81 УПК РФ . На основании изложенного и руководствуясь ст.ст. - 309 УПК РФ , П Р И Г О В О Р И Л: ФИО2 признать виновной в совершении преступлений, предусмотренных ч.1 ст. 232 УК РФ , ч.1 ст. 158 УК РФ , ч.1 ст. 158 УК РФ и назначить ей наказание по ч.1 ст. 232 УК РФ с учетом правил ч. 5 ст. , ч.2 ст. 68 УК РФ в виде 1 года 6 месяцев лишения свободы, по ч.1 ст. 158 УК РФ с учетом правил ч. 5 ст. , ч.2 ст. 68 УК РФ в виде 9 месяцев лишения свободы, по ч.1 ст. 158 УК РФ с учетом правил ч. 5 ст. , ч.2 ст. 68 УК РФ в виде 10 месяцев лишения свободы. На основании ч.2 ст. 69 УК РФ по совокупности преступлений путем частичного сложения назначенных наказаний окончательное наказание определить 1 год 9 месяцев лишения свободы с отбыванием наказания в исправительной колонии общего режима. Срок отбытия наказания ФИО2 исчислять с &lt;дата&gt;. Зачесть в срок отбывания наказания время содержания под стражей с &lt;дата&gt; по &lt;дата&gt;. Гражданский иск удовлетворить. Взыскать с ФИО2 в пользу ООО «Продукт Сервис» 5982 рубля 67 копеек. Вещественные доказательства: - диск, хранящийся в материалах дела, оставить при деле; - шприц емкостью 3 мл с иглой в пенале, упакованные в полиэтиленовый пакет с пояснительными записками, заверенными подписями и опечатанные оттисками печатей, шприц емкостью 2 мл, игла, пенал, упакованные в полиэтиленовый пакет, с пояснительными записками, заверенными подписями и опечатанные оттисками печатей, переданные на хранение в КХО ОМВД России по &lt;адрес&gt;, уничтожить; - наркотическое вещество-(1-(5-фторпентил)-3-(2,2,3,3-тетраметил-циклопропанкарбонил) индол, упакованное в полимерный пакет, два фрагмента изоленты черного цвета, фрагмент полимерной клеенки, шесть шприцов с пятью иглами и защитными пеналами, стеклянный флакон, три полимерных пакетика с застежкой, два фрагмента листа в клетку, четыре упаковки из-под одноразовых шприцов, фрагмент ваты, фрагмент бумажной салфетки, принятое по квитанции № от &lt;дата&gt; по уголовному делу №, хранить до принятия решения по выделенным из материалов данного уголовного дела в отдельное производство. Приговор может быть обжалован в апелляционном порядке в Нижегородский областной суд через Арзамасский городской суд в течение 10 суток со дня провозглашения, а осужденным - в тот же срок с момента вручения ему копии приговора. В случае подачи апелляционной жалобы осужденный вправе участвовать в рассмотрении уголовного дела судом апелляционной инстанции, вправе поручать осуществление своей защиты в суде апелляционной инстанции избранному им защитнику либо ходатайствовать перед судом о назначении защитника. Судья (подпись) И.С.Шувалова Копия верна: Судья И.С.Шувалова ФИО9 Дёмина Подлинник документа находится в материалах уголовного дела № Арзамасского городского суда &lt;адрес&gt; Суд: Арзамасский городской суд (Нижегородская область) (подробнее) Судьи дела: Шувалова И.С. (судья) (подробнее) Последние документы по делу: Приговор от 19 февраля 2018 г. по делу № 1-380/2017 Приговор от 22 ноября 2017 г. по делу № 1-380/2017 Приговор от 23 августа 2017 г. по делу № 1-380/2017 Приговор от 3 августа 2017 г. по делу № 1-380/2017 Приговор от 13 июля 2017 г. по делу № 1-380/2017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