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заявленные истцом дефекты в товаре: мобильный телефон (номер обезличен) ((номер обезличен) сер.(номер обезличен).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Присутствуют ли в товаре следы нарушения правил его эксплуатации или неквалифицированного ремонта;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наличии заявленных истцом дефектов, определить причины, послужившие их возникновению (производственные либо возникшие в процессе эксплуатации товара).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наличии заявленных истцом дефектов, определить срок и стоимость восстановительного ремонта.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какие недостатки имеются в представленном на экспертизу товаре: мобильный телефон (номер обезличен) сер.(номер обезличен). Являются ли установленные в представленном на экспертизу товаре недостатки существенными? (существенный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Согласно выводов эксперта (л.д.71-87):</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проведенного длительного исследования мобильного телефона (номер обезличен) сер.(номер обезличен) заявленных истцом дефектов (Программное обеспечение, Дисплей + заедает сенсорную кнопку выхода и периодически моргает рабочий экран и закрывает приложения) в аппарате выявлено не было.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Следов нарушения правил эксплуатации телефона не обнаружено. При внешнем визуальном осмотре телефона установлено, что на рамке дисплейного модуля (средней корпусной панели) имеются механические повреждения в виде деформаций с образованием небольших сколов и царапин. Стекло дисплейного модуля расположено на штатном месте, но не плотно прилегает к корпусной рамке (отклеено) в верхней, правой и левой боковых частях. Имеется зазор между стеклом и корпусной рамкой. Характер данных повреждений и ненадлежащая фиксация дисплейного модуля свидетельствует о том, что данные повреждения могли быть получены при ремонтных работах, связанных с демонтажем/монтажем дисплейного модуля. 3-4. В ходе проведенного длительного исследования мобильного телефона Samsung (номер обезличен) сер.(номер обезличен) заявленных истцом дефектов в аппарате выявлено не было.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внешнем визуальном осмотре телефона установлено, что на рамке дисплейного модуля (средней корпусной панели) имеются механические повреждения в виде деформаций с образованием небольших сколов и царапин. Стекло дисплейного модуля расположено на штатном месте, но не плотно прилегает к корпусной рамке (отклеено) в верхней, правой и левой боковых частях. Имеется зазор между стеклом и корпусной рамкой. Характер данных повреждений и ненадлежащая фиксация дисплейного модуля свидетельствует о том, что данные повреждения могли быть получены при ремонтных работах, связанных с демонтажем/монтажем дисплейного модуля.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Термин «существенный недостаток» является юридическим, поэтому ответ на данный вопрос не входит в компетенцию эксперта-товароведа. Таким образом, судом установлено, что в телефоне (номер обезличен) сер.(номер обезличен), имеется недостаток - механические повреждения в виде деформаций с образованием небольших сколов и царапин, а также стекло дисплейного модуля не плотно прилегает к корпусной рамке (отклеено) в верхней, правой и левой боковых частях. Имеется зазор между стеклом и корпусной рамкой. Как следует из заключения экспертизы, характер данных повреждений и ненадлежащая фиксация дисплейного модуля свидетельствует о том, что данные повреждения могли быть получены при ремонтных работах, связанных с демонтажем/монтажем дисплейного модуля. Кроме того, судом установлено, что ответчиком были нарушены сроки недостатков товара установленный ст. Закона РФ "О защите прав потребителей" - сорок пять дней. В связи с указанными обстоятельствами, суд находит исковые требования ФИО1 к АО «Русская телефонная компания» о расторжении договора купли-продажи с АО «Русская Телефонная Компания» от (дата обезличена), возврате уплаченной за товар суммы (номер обезличен) руб., обоснованными и подлежащими удовлетворению, поскольку судом установлено, что ответчиком были нарушены сроки недостатков товара и в товаре после проведения ремонта ответчиком появились недостатки. При этом следует обязать ФИО1 возвратить АО «Русская телефонная компания» мобильный телефон (номер обезличен) Согласно п.46 Постановления Пленума Верховного Суда РФ в постановлении от 28.06.2012 г.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 В соответствии с п.6 ст. Закона РФ "О защите прав потребителей", следует взыскать с ответчика в пользу истца штраф за несоблюдение в добровольном порядке удовлетворения требований потребителя в размере (номер обезличен). (50% от суммы удовлетворенных требований – (номер обезличен) Оснований для снижения размера штрафа не усматривается, мотивированного ходатайства о снижении размера штрафа ответчиком заявлено не было. В соответствии с ч.1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 п.4 ч.2 ст. 333.36 Налогового Кодекса РФ, истец был освобожден от уплаты государственной пошлины. В соответствии с ч.1 ст. 103 ГПК РФ ,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 На основании со ст. 88 ГПК РФ и ст. - Налогового Кодекса РФ, с ответчика следует взыскать госпошлину в бюджет в сумме 700 руб. пропорционально размеру удовлетворенных требований. Судом по ходатайству представителя ответчика была назначена судебная товароведческая экспертиза, стоимость которой составила 7000 руб. согласно выставленного счета (л.д.70). Согласно заявления ООО «Приволжская Экспертная компания» указанные расходы не были возмещены (л.д.68). Поскольку решение суда состоялось в пользу истца, следует взыскать с АО «Русская телефонная компания» в пользу ООО «Приволжская Экспертная компания» судебные расходы по оплате товароведческой экспертизы в размере (номер обезличен) На основании изложенного и руководствуясь ст. – 199 ГПК РФ , суд Р Е Ш И Л: Исковые требования ФИО1 к АО «Русская телефонная компания» о защите прав потребителей, удовлетворить. Расторгнуть договор купли-продажи товара - мобильного телефона (номер обезличен), заключенный (дата обезличена) между ФИО1 и АО «Русская телефонная компания». Взыскать с АО «Русская телефонная компания» в пользу ФИО1 стоимость мобильного телефона (номер обезличен) в размере (номер обезличен)., штраф за несоблюдение в добровольном порядке удовлетворения требований потребителя в (номер обезличен)., всего (номер обезличен) (номер обезличен). Обязать ФИО1 возвратить АО «Русская телефонная компания» мобильный телефон (номер обезличен). Взыскать с АО «Русская телефонная компания» госпошлину в бюджет в размере (номер обезличен) Взыскать с АО «Русская телефонная компания» в пользу ООО «Приволжская Экспертная компания» судебные расходы по оплате товароведческой экспертизы в размере (номер обезличен) Решение суда может быть обжаловано в Нижегородский областной суд в течение месяца со дня принятия решения суда в окончательной форме путем подачи апелляционной жалобы через Кстовский городской суд. Судья Выборнов Д.А. Суд: Кстовский городской суд (Нижегородская область) (подробнее) Судьи дела: Выборнов Дмитрий Александрович (судья) (подробнее) Последние документы по делу: Решение от 8 ноября 2017 г. по делу № 2-1502/2017 Решение от 4 октября 2017 г. по делу № 2-1502/2017 Решение от 21 августа 2017 г. по делу № 2-1502/2017 Решение от 15 августа 2017 г. по делу № 2-1502/2017 Решение от 23 мая 2017 г. по делу № 2-1502/2017 Решение от 16 мая 2017 г. по делу № 2-1502/2017 Решение от 5 апреля 2017 г. по делу № 2-1502/2017 Решение от 12 марта 2017 г. по делу № 2-1502/2017 Решение от 5 марта 2017 г. по делу № 2-1502/2017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