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Кстово</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здании класса функциональной пожарной опасности Ф1.1 системы пожарной сигнализации не обеспечивают дублирование на пульт подразделения пожарной охраны без участия работников объекта о возникновении пожара по телекоммуникационным линиям. Статья 6 п.1 ч.2 ст. 83. п.7 ст. 6 Федеральный закон «Технический регламент о требованиях пожарной безопасности» от (дата обезличена) (номер обезличен)-ФЭ; п.(дата обезличена) Свод правил «Системы противопожарной защиты. Эвакуационные пути и выходы» (далее СП 1.13130.2009 г.) 2.Отсутствует второй эвакуационный выход из помещения группы расположенной на первом этаже, предназначенного для одновременного пребывания более 10 чел. Статья 6 п.1 ч.2 ст. 89 Федеральный закон «Технический регламент о требованиях пожарной безопасности» от (дата обезличена) (номер обезличен)-ФЭ; п.(дата обезличена) Свод правил «Системы противопожарной защиты. Эвакуационные пути и выходы» (далее СП 1.13130.2009г.) 3.На путях эвакуации допускается применение материалов (покрытие пола) с неизвестными показателями по пожарной опасности (коридор 1-го этажа), ч. 4 ст. 4; п.2 ч. 1, ч. 3 ст. 6 ст. 89 Федеральный закон от (дата обезличена) (номер обезличен)-ФЭ «Технический регламент о требованиях пожарной безопасности»; п. 4.3.2 СП 1.13130.2009. 4.Не выполнен проезд для пожарных машин со всех сторон здания. ). ч. 4 ст. 4; п.2 ч. 1, ч. 3 ст. 6 Федеральный закон от (дата обезличена) (номер обезличен)- ФЭ «Технический регламент о требованиях пожарной безопасности»; п.8.1 СП 4.13130.2013г. 5.Не разработана декларация пожарной безопасности, ст. 64 Федерального закона от 22.07.2008г (номер обезличен)-Ф3. 6.Предусматриваемое в составе объекта класса Ф1.1 пищеблок не выделен противопожарными стенами не ниже 2-го типа, п.5.2.6 СП 4.13130.2013. 7.Заполнение проема в противопожарной преграде разделяющей кухню и коридор, не соответствует 2 типу. ст. 88 часть 2 таблица (номер обезличен) Федерального закона от 22.07.2008г (номер обезличен)-Ф3. 8.Работники не проходят обучение по пожарно-техническому минимуму, п. 3 ППР в РФ 9.Руководителем не определенны сроки проведения противопожарного инструктажа и прохождения пожарно-технического минимума, п. 3 ППР в РФ 10.Отсутствуют инструкции о мерах пожарной безопасности в соответствии с требованиями, установленными разделом XVIII правил противопожарного режима, п. 12 ППР в РФ 11.Не проводятся 1 раз в полугодие практические тренировки по эвакуации, п. 12 ППР в РФ. 12.Не обеспечено наличие исправных электрических фонарей из расчета 1 фонарь на 50 человек, п.38 ППР в РФ. 13.Отсутствуют инструкции о порядке действий дежурного персонала при получении сигналов о пожаре и неисправности систем противопожарной защиты, п. 64 ППР в РФ. 14.Допускается перепад высот менее 45 см при входе в раздевалку, ст. 6 ч. 1 п.2, ст. 4 ч. 4 Федеральный закон от (дата обезличена) (номер обезличен)-Ф3 «Технический регламент о требованиях пожарной безопасности»; п. 4.3.4. Свод правил 1.13130.2009 г. «Эвакуационные пути и выходы» (далее СП 1.13130.2009). 15.Ширина эвакуационных выходов (из групп) в свету составляет менее 1,2 метра. 4 ч. 4. ст.6 п.1 ч.2 ст. 53, ст.89. Федерального закона от 22.07.2008г(номер обезличен)-Ф3. П. 5.1.1 СП 1.13130.2009. 16.Ширина лестничного марша менее 1.35 м. п. 4.4.1 СП1.13130.2009.</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Лестничная клетка не имеет выход наружу на прилегающую к зданию территорию непосредственно или через вестибюль, отделенный от примыкающего коридора перегородкой с дверью. П. 4.4.6 СП1.13130.2009.</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Световые проемы лестничной клетки не предусматривают окна открывающиеся изнутри без ключа и других специальных устройств. П. (дата обезличена) СП. 2.13130.2012.</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Ширина горизонтальных участков путей эвакуации в свету менее 1,2 м - для общих коридоров 1-го и 2-го этажей (по которым могут эвакуироваться из помещений более 15 чел), п. 5.1.1. СП 1.13130.2009</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На путях эвакуации (коридорах 1-го, 2-го) отсутствует аварийное освещение в соответствии с СП.52.13330.2011г.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Ширина коридоров на первом и втором этажах, с учетом открывания в него дверей предусмотрена менее 1,2 метра. П. 4.3.4 СП 1.13130.2009 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Не обеспечен нормативный предел огнестойкости лестничному маршу, табл. 21. Федерального закона от (дата обезличена) (номер обезличен)-Ф3.</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Не предусмотрен выход на кровлю, п. 7.3 СП 4.13130.2013</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видных местах в административных помещениях отсутствуют таблички с номером телефона вызова пожарной охраны, п.6 Правила противопожарного режима в РФ.</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Отсутствует автоматическая пожарная сигнализация в здании.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Из помещений второго этажа, предназначенного для одновременного пребывания более 10 чел., не предусмотрены рассредоточенные выходы на две лестничные клетки; (дата обезличена) СП 1.13130.2019</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 путях эвакуации предусмотрены разрезные лестничные площадки. П. (дата обезличена) СП 1.13130.2009.</w:t>
      </w:r>
    </w:p>
    <w:p>
      <w:pPr>
        <w:pStyle w:val="Heading3"/>
      </w:pPr>
      <w:r>
        <w:rPr>
          <w:rFonts w:ascii="Times New Roman" w:hAnsi="Times New Roman" w:eastAsia="Times New Roman" w:cs="Times New Roman"/>
          <w:b/>
          <w:i w:val="0"/>
          <w:sz w:val="22"/>
        </w:rPr>
        <w:t>Пункт 28. Выводы</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Отсутствуют эвакуационные выходы из помещений груп расположенных на втором этаже, предназначенных для одновременного пребывания более 10 чел. Статья 6 п.1 ч.2 ст. 89 Федеральный закон «Технический регламент о требованиях пожарной безопасности» от (дата обезличена) (номер обезличен)-Ф3; п.(дата обезличена) Свод правил «Системы противопожарной защиты. Эвакуационные пути и выходы» (далее СП 1.13130.2009г.)</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В здании с уклоном кровли более 12 процентов, высотой до карниза более 7 метров следует предусматривать ограждения на кровле в соответствии с требованиями, ст.6 п.1 ч.2 Федеральный закон «Технический регламент о требованиях пожарной безопасности» от (дата обезличена) (номер обезличен)- ФЭ; п. 7.16 СП 4.13130.2013г. Кроме того, в детском саду выявлены многочисленные нарушения требований санитарно-эпидемиологического законодательства. Поскольку помещение, в котором осуществляется присмотр и уход за детьми, является нежилым, то деятельность организации присмотра и ухода регламентируются требованиями СанПиН 2.(дата обезличена)-13 «Санитарно- эпидемиологические требования к устройству, содержанию и организации режима работы дошкольных образовательных организаций» (далее - СанПиН 2.(дата обезличена)-13). В ходе проверки были выявлены нарушения требования действующих санитарных правил СанПиН 2.(дата обезличена)-13, а именно: -на территории участка детского сада отсутствует хозяйственная зона, что является нарушением п. 3.5 СанПиН 2.(дата обезличена)-13; -на территории участка отсутствует контейнерная площадка для сбора мусора, мусор выносится в близлежащие контейнеры жилых домов, что является нарушением п. 3.18 СанПиН 2.(дата обезличена)-13; -паводковые и ливневые воды не отведены от территории дошкольной организации (труба расположена поверх земли на территорию земельного участка), что является нарушением п. 3.2 СанПиН 2.(дата обезличена)-13; -покрытие групповых площадок песчаное, подход к групповым площадкам проводится по самодельной деревянной лестнице под уклоном вниз, что может привести к травматизму детей и является нарушением п.п. 3.8,3.21 СанПиН 2.(дата обезличена)-13; -не проводится уборка территории (на одной из игровых площадок остатки строительного мусора - доски), с другой стороны дома и при входе в учреждение ведутся строительные работы, что подтверждается наличием многочисленного строительного мусора и оборудованием для проведения строительных работ, что является нарушением п. 3.19 СанПиН 2.(дата обезличена)-13 -на групповых площадках отсутствуют теневые навесы для защиты детей от солнца и осадков, что является нарушением п. 3.9 СанПиН 2.(дата обезличена)-13; -отсутствует мед.блок, в соответствии с трудовым договором оказание первой медицинской помощи ребенку оказывает старший социальный работник учреждения, что является нарушением п. 4.21 СанПиН 2.(дата обезличена)- 13; -игровая и туалетная для детей 3-5 лет и комната релаксации без естественной вентиляции, что является нарушением п.п.4.7,8.1 СанПиН13; -не соблюдается принцип групповой изоляции (одна раздевальная общая для 2-х групп 3-5 лет и 5-7 лет), что является нарушением п. 4.9 СанПиН13; -раздевальная для детей раннего возраста не оборудована шкафами для верхней одежды детей (в коридоре при входе в группу на стене крючки в количестве 9шт.), что является нарушением п. 6.2 СанПиН 2.(дата обезличена)-13; -вся мебель в группах не промаркирована, подбор мебели не проводится с учетом росто-возрастных показателей детей, что является нарушением п. 6.6 СанПиН 2.(дата обезличена)-13; -на сотрудников учреждения не представлены медицинские книжки, что является нарушением п. 19.1, 19.2 СанПиН 2.(дата обезличена)-13; -для уборки помещений отсутствуют дезинфицирующие средства, является нарушением п. 17.5 СанПиН 2.(дата обезличена)-13; -не представлены медицинские заключения на детей, поступивших в учреждение, что является нарушением п. 11.1 СанПиН 2.(дата обезличена)-13. Выявлены нарушения, касающиеся организации питания, а именно: -в комнате для приготовления пищи установлено всего 2 моечные ванны используемые для мытья столовой, кухонной посуды, для мытья овощей, фруктов, мяса, рыбы, что является нарушением п. 13.1 СанПиН 2.(дата обезличена)-13; -недостаточно разделочного инвентаря (досок и ножей), в наличие доски разделочные «хлеб», овощи сырые», мясо вареное», отсутствуют разделочные доски «сырое мясо», «сырые куры», «вареные овощи», «гастрономия», разделочная доска и нож «рыба» используется как для сырой продукции так и для готовой, что является нарушением п. 13.3 СанПиН 13; -моечные ванны не присоединены к канализации воздушным разрывом не менее 20мм от верха приемной воронки, которую устраивают выше сифонных устройств, что является нарушением п. 13.9 СанПиН 2.(дата обезличена)-13; -отсутствует раковина для мытья рук, что является нарушением п. 13.8 СанПиН 2.(дата обезличена)-13; -отсутствуют инструкции по мытью посуды, что является нарушением п. 13.14 СанПиН 2.(дата обезличена)-13; -в холодильнике хранились пищевые продукты (мясо замороженное, филе куриное замороженное, капуста свежая, молоко) без документов, подтверждающих их качество и безопасность, отсутствуют маркировочные ярлыки на продукты, что является нарушением п. 14.1 СанПиН 2.(дата обезличена)-13; -нарушаются условия хранения пищевых продуктов (мясо замороженное и филе куриное) подвергаются повторной дефростации, замороженные продукты хранятся при температуре +6°С), что является нарушением п. 14.2 СанПиН 2.(дата обезличена)-13; -не ведется журнал бракеража поступающих на пищеблок продуктов, что является нарушением п. 14.2 СанПиН 2.(дата обезличена)-13; -под моечными раковинами хранится картофель и корнеплоды, ведро с мусором, моющие средства, что является нарушением п. 14.6 СанПиН 13; -полдник готовится заранее (на момент проверки в 15.35 в пластмассовой таре для каждой группы на полке хранился приготовленный остывший рис без масла, в духовке остывшие тефтели), что является нарушением п. 14.15 СанПиН 2.(дата обезличена)-13; -не проводится бракераж готовой продукции (не представлен журнал бракеража готовой кулинарной продукции и приказ о составе бракеражной комиссии), что является нарушением п. 14.23 СанПиН 2.(дата обезличена)-13; -не оставляются суточные пробы, что является нарушением п. 14.24 СанПиН 13; -не представлено примерное меню и технологические карты, что является нарушением п.п. 15.3, 15.5 СанПиН 2.(дата обезличена)-13; -в питании детей используются запрещенные продукты питания (в комнате для приготовления пищи хранились огурцы домашнего (не промышленного производства), что является нарушением прил.9 СанПиН 2.(дата обезличена)-13. Также установлено, что трудовую деятельность в садике осуществляют 6 социальных работников на основании трудовых договоров. В обязанности работников входит, в том числе, знакомство детей с окружающим миром, развитие речи, мелкая моторика, математические представления, обеспечение эстетитического и физического развития детей. Работниками используются научные пособия по обучению детей. Так, как следует из объяснений ФИО9 ею при проведении игр и занятий используются пособия: «Большой иллюстрированный учебник малыша от 6 месяцев до 5 лет» под редакцией ФИО6, ФИО7, изда-во Аист 2016, сборник игр «Как делать аппликацию». Из объяснений ФИО8, а также как стало известно в ходе выездной проверки, им проводятся занятия по обучению по курсу «робототехника». Как следует из объяснений всех сотрудников садика при приеме на работу справка об отсутствии судимости ими не представлялась. Указанное помещение частного сада на основании договора аренды от (дата обезличена) арендует индивидуальный предприниматель ФИО1. Система является многоуровневой: образование как для взрослых, так и для тех, кто осваивает азы грамотности. Указанная выше деятельность осуществляется учреждением на основании договора с законными представителями несовершеннолетних, на основании п.2.1.3. которого Центр обязуется организовать деятельность ребенка в соответствии с его возрастом и индивидуальными особенностями. На основании п.2.1.4. Центр обязуется устанавливать режим работы и график посещения ребенком ФИО2. Данные положения также свидетельствуют об осуществлении образовательной деятельности, поскольку, согласно ст. 2 ФЗ от (дата обезличена) (номер обезличен)-Ф3 (ред. от (дата обезличена)) «Об образовании в Российской Федерации» под образовательной деятельностью понимается деятельность по реализации образовательных программ. Под образовательными программами понимается комплекс основных характеристик образования (объем, содержание, планируемые результаты), организационно- 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Перечисленные виды занятий не могут не содержать в себе комплекс основных характеристик образования (объем, содержание, планируемые результаты). На основании договора вышеуказанная деятельность осуществляется на возмездной основе. Родители вносят плату за оказываемые услуги по договору.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В соответствии со ст. 1065 Гражданского кодекса Российской Федерации опасность причинения вреда в будущем может явиться основанием к иску о запрещении деятельности, создающей такую опасность. Согласно ст. Гражданского кодекса РФ способом защиты гражданских прав является восстановление положения, существовавшего до нарушения права, и пресечения действий, нарушающих право или создающих угрозу его нарушения. В силу с ч.1 ст. 45 ГПК РФ прокурор вправе обратиться в суд с заявлением в защиту прав, свобод и законных интересов неопределенного круга лиц. В судебном заседании представитель истца в лице пом. прокурора ФИО3 заявленные исковые требования поддержала в полном объеме. Ответчик ИП ФИО1 в судебном заседании согласна с имеющимися нарушениями, просит предоставить время для их устранения. Третье лицо представитель ГУ МЧС России по Нижегородской области считает заявленные исковые требования обоснованными. Выслушав участников процесса, изучив материалы дела и оценив собранные доказательства в их совокупности, суд находит заявленные исковые требования обоснованными и подлежащими удовлетворению по следующим основаниям. Согласно ст.2 ФЗ от (дата обезличена) (номер обезличен)-Ф3 (ред. от (дата обезличена)) «Об образовании в Российской Федерации» под образованием понимается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 нравственного, творческого, физического и (или) профессионального развития человека, удовлетворения его образовательных потребностей и интересов;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 В своем объяснении ФИО1 отмечала, что с детьми занимаются работники, имеющие педагогическое образование, которые преподают детям живопись, ИЗО, танцы, футбол. Наличие данного перечня занятий подтверждает целенаправленность процесса обучения и воспитания, что, в свою очередь, является одним из характерных признаков образования (ст. ФЗ «Об образовании в Российской Федерации»). Согласно разделу Р «ОК 029-2014 (КДЕС Ред. 2). Общероссийский классификатор видов экономической деятельности» (утв. Приказом Росстандарта от (дата обезличена) (номер обезличен)-ст) (ред. От (дата обезличена)) в Российской Федерации устанавливаются следующие типы образовательных организаций, реализующих основные образовательные программы: 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 Этот раздел также включает: государственные, муниципальные, негосударственные (частные) образовательные организации всех видов Частью 1 ст. 49 ГК РФ предусмотрено, что юридическое лицо может иметь гражданские права, соответствующие целям деятельности, предусмотренным в его учредительном документе, и нести связанные с этой деятельностью обязанности,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 В соответствии с п.40 4.1 ст. 12 Федерального закона РФ от (дата обезличена) №99-ФЗ «О лицензировании отдельных видов деятельности» (далее по тексту - Федеральный закон РФ от (дата обезличена) №99-ФЗ) лицензированию подлежит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 Согласно ч. 1 ст. 9 Федерального закона РФ от (дата обезличена) №99-ФЗ лицензия предоставляется на каждый вид деятельности, указанный в ч.1 ст. 12 указанного Федерального закона. В силу п. 3 ч. 4 ст. 1 Федерального закона РФ от (дата обезличена) №99-ФЗ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и возобновления действия лицензии, могут устанавливаться федеральными законами, регулирующими осуществление образовательная деятельность (за исключением указанной деятельности, осуществляемой частными образовательными организациями, находящимися на территории инновационного центра "Сколково"). Такие особенности установлены Федеральным законом РФ от (дата обезличена) (номер обезличен)-Ф3 «Об образовании в Российской Федерации» (далее по тексту - Федеральный закон РФ от (дата обезличена) (номер обезличен)-Ф3), согласно которому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ст. 91 указанного закона.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(ч.1 ст.91 Федеральный закон РФ от (дата обезличена) (номер обезличен)-Ф3). Порядок лицензирования образовательной деятельности установлен Положением о лицензировании образовательной деятельности, утвержденным постановлением Правительства РФ от (дата обезличена) (номер обезличен). В соответствии с п. 1 ч. 2 ст. 23 Федерального закона РФ от (дата обезличена) №273-ФЗ одним из типов образовательных учреждений является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 Согласно п. 1 ч. 3 ст. 12 Федерального закона РФ от (дата обезличена) (номер обезличен)- ФЗ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силу ч. 6 ст. 12 Федерального закона РФ от (дата обезличена) (номер обезличен)-Ф3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В соответствии с п.2.4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(дата обезличена) (номер обезличен) (далее по тексту - Стандарт) программа дошкольного образования направлена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Согласно п.п. 2.5, 2.6 при разработке программы дошкольного образования организация определяет продолжительность пребывания детей в Организации, режим работы Организации в соответствии с объемом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дошкольного образования с разной продолжительностью пребывания детей в течение суток, в том числе групп кратковременного пребывания детей, групп полного и продленного дня, групп круглосуточного пребывания, групп детей разного возраста от двух месяцев до восьми лет, в том числе разновозрастных групп. Содержание программы дошкольного образования должно обеспечивать развитие личности, мотивации и способностей детей в различных видах деятельности и охватывать следующие структурные единицы, представляющие определенные направления развития и образования детей: социально-коммуникативное развитие; познавательное развитие; речевое развитие; художественно-эстетическое развитие; физическое развитие. Так, 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реализацию самостоятельной творческой деятельности детей (изобразительной, конструктивно-модельной, музыкальной и др.). Согласно ст.75 Федерального закона РФ от (дата обезличена) (номер обезличен)-Ф3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 Как установлено судом прокуратурой района с привлечением специалиста управления Роспотребнадзора по (адрес обезличен), инспектора ОНД и ПР по г.Н.Новгороду УНД и ПР ГУ МЧС России по (адрес обезличен), заместителя управления образования администрации района проведена проверка по заданию прокуратуры области в связи с осуществлением детским центром «Лидер-КМз», расположенным по адресу: г.Н.Новгород, (адрес обезличен), образовательной деятельности без лицензии, нарушения требований пожарной безопасности, санитарно-эпидемиологического законодательства. Установлено, что Индивидуальным предпринимателем ФИО1 частный детский сад по адресу: г.Н.Новгород (адрес обезличен), СТ «Вымпел» 15/16, осуществляет деятельность ИП ФИО1 Индивидуальным предпринимателем организован частный детский сад, общей численностью не более 20 детей. В ходе проверки на основании информации ОНД и ПР по г.Н.Новгороду УНД и ПР ГУ МЧС России по (адрес обезличен) прокуратурой района выявлены следующие нарушения требований пожарной безопасности.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здании класса функциональной пожарной опасности Ф1.1 системы пожарной сигнализации не обеспечивают дублирование на пульт подразделения пожарной охраны без участия работников объекта о возникновении пожара по телекоммуникационным линиям. Статья 6 п.1 ч.2 ст. 83. п.7 ст. 6 Федеральный закон «Технический регламент о требованиях пожарной безопасности» от (дата обезличена) (номер обезличен)-ФЭ; п.(дата обезличена) Свод правил «Системы противопожарной защиты. Эвакуационные пути и выходы» (далее СП 1.13130.2009 г.) 2.Отсутствует второй эвакуационный выход из помещения группы расположенной на первом этаже, предназначенного для одновременного пребывания более 10 чел. Статья 6 п.1 ч.2 ст. 89 Федеральный закон «Технический регламент о требованиях пожарной безопасности» от (дата обезличена) (номер обезличен)-ФЭ; п.(дата обезличена) Свод правил «Системы противопожарной защиты. Эвакуационные пути и выходы» (далее СП 1.13130.2009г.) 3.На путях эвакуации допускается применение материалов (покрытие пола) с неизвестными показателями по пожарной опасности (коридор 1-го этажа), ч. 4 ст. 4; п.2 ч. 1, ч. 3 ст. 6 ст. 89 Федеральный закон от (дата обезличена) (номер обезличен)-ФЭ «Технический регламент о требованиях пожарной безопасности»; п. 4.3.2 СП 1.13130.2009. 4.Не выполнен проезд для пожарных машин со всех сторон здания. ). ч. 4 ст. 4; п.2 ч. 1, ч. 3 ст. 6 Федеральный закон от (дата обезличена) (номер обезличен)- ФЭ «Технический регламент о требованиях пожарной безопасности»; п.8.1 СП 4.13130.2013г. 5.Не разработана декларация пожарной безопасности, ст. 64 Федерального закона от 22.07.2008г (номер обезличен)-Ф3. 6.Предусматриваемое в составе объекта класса Ф1.1 пищеблок не выделен противопожарными стенами не ниже 2-го типа, п.5.2.6 СП 4.13130.2013. 7.Заполнение проема в противопожарной преграде разделяющей кухню и коридор, не соответствует 2 типу. ст. 88 часть 2 таблица (номер обезличен) Федерального закона от 22.07.2008г (номер обезличен)-Ф3. 8.Работники не проходят обучение по пожарно-техническому минимуму, п. 3 ППР в РФ 9.Руководителем не определенны сроки проведения противопожарного инструктажа и прохождения пожарно-технического минимума, п. 3 ППР в РФ 10.Отсутствуют инструкции о мерах пожарной безопасности в соответствии с требованиями, установленными разделом XVIII правил противопожарного режима, п. 12 ППР в РФ 11.Не проводятся 1 раз в полугодие практические тренировки по эвакуации, п. 12 ППР в РФ. 12.Не обеспечено наличие исправных электрических фонарей из расчета 1 фонарь на 50 человек, п.38 ППР в РФ. 13.Отсутствуют инструкции о порядке действий дежурного персонала при получении сигналов о пожаре и неисправности систем противопожарной защиты, п. 64 ППР в РФ. 14.Допускается перепад высот менее 45 см при входе в раздевалку, ст. 6 ч. 1 п.2, ст. 4 ч. 4 Федеральный закон от (дата обезличена) (номер обезличен)-Ф3 «Технический регламент о требованиях пожарной безопасности»; п. 4.3.4. Свод правил 1.13130.2009 г. «Эвакуационные пути и выходы» (далее СП 1.13130.2009). 15.Ширина эвакуационных выходов (из групп) в свету составляет менее 1,2 метра. 4 ч. 4. ст.6 п.1 ч.2 ст. 53, ст.89. Федерального закона от 22.07.2008г(номер обезличен)-Ф3. П. 5.1.1 СП 1.13130.2009. 16.Ширина лестничного марша менее 1.35 м. п. 4.4.1 СП1.13130.2009.</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Лестничная клетка не имеет выход наружу на прилегающую к зданию территорию непосредственно или через вестибюль, отделенный от примыкающего коридора перегородкой с дверью. П. 4.4.6 СП1.13130.2009.</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Световые проемы лестничной клетки не предусматривают окна открывающиеся изнутри без ключа и других специальных устройств. П. (дата обезличена) СП. 2.13130.2012.</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Ширина горизонтальных участков путей эвакуации в свету менее 1,2 м - для общих коридоров 1-го и 2-го этажей (по которым могут эвакуироваться из помещений более 15 чел), п. 5.1.1. СП 1.13130.2009</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На путях эвакуации (коридорах 1-го, 2-го) отсутствует аварийное освещение в соответствии с СП.52.13330.2011г.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Ширина коридоров на первом и втором этажах, с учетом открывания в него дверей предусмотрена менее 1,2 метра. П. 4.3.4 СП 1.13130.2009 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Не обеспечен нормативный предел огнестойкости лестничному маршу, табл. 21. Федерального закона от (дата обезличена) (номер обезличен)-Ф3.</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Не предусмотрен выход на кровлю, п. 7.3 СП 4.13130.2013</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видных местах в административных помещениях отсутствуют таблички с номером телефона вызова пожарной охраны, п.6 Правила противопожарного режима в РФ.</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Отсутствует автоматическая пожарная сигнализация в здании.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Из помещений второго этажа, предназначенного для одновременного пребывания более 10 чел., не предусмотрены рассредоточенные выходы на две лестничные клетки; (дата обезличена) СП 1.13130.2019</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 путях эвакуации предусмотрены разрезные лестничные площадки. П. (дата обезличена) СП 1.13130.2009.</w:t>
      </w:r>
    </w:p>
    <w:p>
      <w:pPr>
        <w:pStyle w:val="Heading3"/>
      </w:pPr>
      <w:r>
        <w:rPr>
          <w:rFonts w:ascii="Times New Roman" w:hAnsi="Times New Roman" w:eastAsia="Times New Roman" w:cs="Times New Roman"/>
          <w:b/>
          <w:i w:val="0"/>
          <w:sz w:val="22"/>
        </w:rPr>
        <w:t>Пункт 28. Выводы</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Отсутствуют эвакуационные выходы из помещений груп расположенных на втором этаже, предназначенных для одновременного пребывания более 10 чел. Статья 6 п.1 ч.2 ст. 89 Федеральный закон «Технический регламент о требованиях пожарной безопасности» от (дата обезличена) (номер обезличен)-Ф3; п.(дата обезличена) Свод правил «Системы противопожарной защиты. Эвакуационные пути и выходы» (далее СП 1.13130.2009г.)</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В здании с уклоном кровли более 12 процентов, высотой до карниза более 7 метров следует предусматривать ограждения на кровле в соответствии с требованиями, ст.6 п.1 ч.2 Федеральный закон «Технический регламент о требованиях пожарной безопасности» от (дата обезличена) (номер обезличен)- ФЭ; п. 7.16 СП 4.13130.2013г. Кроме того, в детском саду выявлены многочисленные нарушения требований санитарно-эпидемиологического законодательства. Поскольку помещение, в котором осуществляется присмотр и уход за детьми, является нежилым, то деятельность организации присмотра и ухода регламентируются требованиями СанПиН 2.(дата обезличена)-13 «Санитарно- эпидемиологические требования к устройству, содержанию и организации режима работы дошкольных образовательных организаций» (далее - СанПиН 2.(дата обезличена)-13). В ходе проверки были выявлены нарушения требования действующих санитарных правил СанПиН 2.(дата обезличена)-13, а именно: -на территории участка детского сада отсутствует хозяйственная зона, что является нарушением п. 3.5 СанПиН 2.(дата обезличена)-13; -на территории участка отсутствует контейнерная площадка для сбора мусора, мусор выносится в близлежащие контейнеры жилых домов, что является нарушением п. 3.18 СанПиН 2.(дата обезличена)-13; -паводковые и ливневые воды не отведены от территории дошкольной организации (труба расположена поверх земли на территорию земельного участка), что является нарушением п. 3.2 СанПиН 2.(дата обезличена)-13; -покрытие групповых площадок песчаное, подход к групповым площадкам проводится по самодельной деревянной лестнице под уклоном вниз, что может привести к травматизму детей и является нарушением п.п. 3.8,3.21 СанПиН 2.(дата обезличена)-13; -не проводится уборка территории (на одной из игровых площадок остатки строительного мусора - доски), с другой стороны дома и при входе в учреждение ведутся строительные работы, что подтверждается наличием многочисленного строительного мусора и оборудованием для проведения строительных работ, что является нарушением п. 3.19 СанПиН 2.(дата обезличена)-13 -на групповых площадках отсутствуют теневые навесы для защиты детей от солнца и осадков, что является нарушением п. 3.9 СанПиН 2.(дата обезличена)-13; -отсутствует мед.блок, в соответствии с трудовым договором оказание первой медицинской помощи ребенку оказывает старший социальный работник учреждения, что является нарушением п. 4.21 СанПиН 2.(дата обезличена)- 13; -игровая и туалетная для детей 3-5 лет и комната релаксации без естественной вентиляции, что является нарушением п.п.4.7,8.1 СанПиН13; -не соблюдается принцип групповой изоляции (одна раздевальная общая для 2-х групп 3-5 лет и 5-7 лет), что является нарушением п. 4.9 СанПиН13; -раздевальная для детей раннего возраста не оборудована шкафами для верхней одежды детей (в коридоре при входе в группу на стене крючки в количестве 9шт.), что является нарушением п. 6.2 СанПиН 2.(дата обезличена)-13; -вся мебель в группах не промаркирована, подбор мебели не проводится с учетом росто-возрастных показателей детей, что является нарушением п. 6.6 СанПиН 2.(дата обезличена)-13; -на сотрудников учреждения не представлены медицинские книжки, что является нарушением п. 19.1, 19.2 СанПиН 2.(дата обезличена)-13; -для уборки помещений отсутствуют дезинфицирующие средства, является нарушением п. 17.5 СанПиН 2.(дата обезличена)-13; -не представлены медицинские заключения на детей, поступивших в учреждение, что является нарушением п. 11.1 СанПиН 2.(дата обезличена)-13. Выявлены нарушения, касающиеся организации питания, а именно: -в комнате для приготовления пищи установлено всего 2 моечные ванны используемые для мытья столовой, кухонной посуды, для мытья овощей, фруктов, мяса, рыбы, что является нарушением п. 13.1 СанПиН 2.(дата обезличена)-13; -недостаточно разделочного инвентаря (досок и ножей), в наличие доски разделочные «хлеб», овощи сырые», мясо вареное», отсутствуют разделочные доски «сырое мясо», «сырые куры», «вареные овощи», «гастрономия», разделочная доска и нож «рыба» используется как для сырой продукции так и для готовой, что является нарушением п. 13.3 СанПиН 13; -моечные ванны не присоединены к канализации воздушным разрывом не менее 20мм от верха приемной воронки, которую устраивают выше сифонных устройств, что является нарушением п. 13.9 СанПиН 2.(дата обезличена)-13; -отсутствует раковина для мытья рук, что является нарушением п. 13.8 СанПиН 2.(дата обезличена)-13; -отсутствуют инструкции по мытью посуды, что является нарушением п. 13.14 СанПиН 2.(дата обезличена)-13; -в холодильнике хранились пищевые продукты (мясо замороженное, филе куриное замороженное, капуста свежая, молоко) без документов, подтверждающих их качество и безопасность, отсутствуют маркировочные ярлыки на продукты, что является нарушением п. 14.1 СанПиН 2.(дата обезличена)-13; -нарушаются условия хранения пищевых продуктов (мясо замороженное и филе куриное) подвергаются повторной дефростации, замороженные продукты хранятся при температуре +6°С), что является нарушением п. 14.2 СанПиН 2.(дата обезличена)-13; -не ведется журнал бракеража поступающих на пищеблок продуктов, что является нарушением п. 14.2 СанПиН 2.(дата обезличена)-13; -под моечными раковинами хранится картофель и корнеплоды, ведро с мусором, моющие средства, что является нарушением п. 14.6 СанПиН 13; -полдник готовится заранее (на момент проверки в 15.35 в пластмассовой таре для каждой группы на полке хранился приготовленный остывший рис без масла, в духовке остывшие тефтели), что является нарушением п. 14.15 СанПиН 2.(дата обезличена)-13; -не проводится бракераж готовой продукции (не представлен журнал бракеража готовой кулинарной продукции и приказ о составе бракеражной комиссии), что является нарушением п. 14.23 СанПиН 2.(дата обезличена)-13; -не оставляются суточные пробы, что является нарушением п. 14.24 СанПиН 13; -не представлено примерное меню и технологические карты, что является нарушением п.п. 15.3, 15.5 СанПиН 2.(дата обезличена)-13; -в питании детей используются запрещенные продукты питания (в комнате для приготовления пищи хранились огурцы домашнего (не промышленного производства), что является нарушением прил.9 СанПиН 2.(дата обезличена)-13. Также установлено, что трудовую деятельность в садике осуществляют 6 социальных работников на основании трудовых договоров. В обязанности работников входит, в том числе, знакомство детей с окружающим миром, развитие речи, мелкая моторика, математические представления, обеспечение эстетитического и физического развития детей. Работниками используются научные пособия по обучению детей. Так, как следует из объяснений ФИО9 ею при проведении игр и занятий используются пособия: «Большой иллюстрированный учебник малыша от 6 месяцев до 5 лет» под редакцией ФИО6, ФИО7, изда-во Аист 2016, сборник игр «Как делать аппликацию». Из объяснений ФИО8, а также как стало известно в ходе выездной проверки, им проводятся занятия по обучению по курсу «робототехника». Как следует из объяснений всех сотрудников садика при приеме на работу справка об отсутствии судимости ими не представлялась. Указанное помещение частного сада на основании договора аренды от (дата обезличена) арендует индивидуальный предприниматель ФИО1. Система является многоуровневой: образование как для взрослых, так и для тех, кто осваивает азы грамотности. Указанная выше деятельность осуществляется учреждением на основании договора с законными представителями несовершеннолетних, на основании п.2.1.3. которого Центр обязуется организовать деятельность ребенка в соответствии с его возрастом и индивидуальными особенностями. На основании п.2.1.4. Центр обязуется устанавливать режим работы и график посещения ребенком ФИО2. Данные положения также свидетельствуют об осуществлении образовательной деятельности, поскольку, согласно ст. 2 ФЗ от (дата обезличена) (номер обезличен)-Ф3 (ред. от (дата обезличена)) «Об образовании в Российской Федерации» под образовательной деятельностью понимается деятельность по реализации образовательных программ. Под образовательными программами понимается комплекс основных характеристик образования (объем, содержание, планируемые результаты), организационно- 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Перечисленные виды занятий не могут не содержать в себе комплекс основных характеристик образования (объем, содержание, планируемые результаты). На основании договора вышеуказанная деятельность осуществляется на возмездной основе. Родители вносят плату за оказываемые услуги по договору.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Вышеуказанная информация позволяет сделать вывод о том, что с детьми в указанном учреждении осуществляется образовательный процесс по программам дошкольного образования, разработанным в учреждении либо в отсутствии таковых. При этом разрешения органов роспотребнадзора, органов пожарного надзора, службы по надзору и контролю в области образования на открытие и осуществление деятельности данного учреждения отсутствуют, лицензии на осуществление образовательной деятельности у учреждения отсутствует. Таким образом, выявленные нарушения способствуют распространению опасных факторов пожара, затруднению эвакуации граждан. На основании изложенного, невыполнение каждого из вышеперечисленных нарушений требований пожарной безопасности создает угрозу причинения вреда жизни, здоровью граждан (детей). Таким образом, нахождение детей в помещении здания частного детского сада (центра) «Лидер-КМз» по адресу: г.Н.Новгород, СТ Вымпел, 15-16, не отвечающего требованиям пожарной безопасности, создает угрозу жизни и здоровья находящихся там детей. В связи с изложенным, суд приходит к выводу о законности и обоснованности заявленных требований, считает необходимым исковые требования прокурора (адрес обезличен) (адрес обезличен) удовлетворить в полном объеме. На основании изложенного выше, руководствуясь ст. - 199 ГПК РФ , суд, РЕШИЛ: Исковое заявление прокурора (адрес обезличен) г.Н.Новгорода действующего в интересах неопределенного круга лиц к ИП ФИО1 о запрете осуществлять деятельность в здании, удовлетворить. Запретить ИП ФИО1 осуществлять деятельность в задании по адресу: г.Н.Новгород, СТ Вымпел, 15-16, до полного устранения нарушений законодательства в сфере пожарной безопасности, санитарно-эпидемиологического законодательства. Решение может быть обжаловано в Нижегородский областной суд в течение месяца со дня принятия решения судом в окончательной форме через Кстовский городской суд. Судья М.А.Матвиенко Суд: Кстовский городской суд (Нижегородская область) (подробнее) Истцы: Прокурор Советского района г.Н.Новгорода (подробнее) Ответчики: ИП Никитина Ирина Владимировна (подробнее) Судьи дела: Матвиенко Максим Александрович (судья) (подробнее) Последние документы по делу: Решение от 3 декабря 2017 г. по делу № 2-2580/2017 Решение от 11 октября 2017 г. по делу № 2-2580/2017 Решение от 24 августа 2017 г. по делу № 2-2580/2017 Решение от 10 июля 2017 г. по делу № 2-2580/2017 Решение от 5 июля 2017 г. по делу № 2-2580/2017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