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/дата/ Зырянским районным судом /адрес/ по п. «в» ч. 2 ст. 158 УК РФ к 1 году 6 месяцам лишения свободы условно с испытательным сроком 4 года. В соответствии с постановлением Зырянского районного суда /адрес/ от /дата/ условное осуждение отменено. /дата/ освобожден по отбытия наказания; обвиняемого в совершении преступления, предусмотренного п.«в» ч.2 ст. 158 УК РФ , Установил: Подсудимый ФИО2 совершил кражу, то есть тайное хищение чужого имущества, совершенную с причинением значительного ущерба гражданину, при следующих обстоятельствах. ФИО2 /дата/ в вечернее время, около 18 часов, находясь в состоянии алкогольного опьянения, путем свободного доступа, незаконно, из корыстных побуждений, тайно со стола находящегося на кухне /адрес/, имея умысел на хищение денежных средств находящихся на счету банковской карты, похитил пластиковую карту банка ПАО Сбербанк /номер/**** **** 3760 стоимости не имеющую на имя ФИО3, после чего продолжая реализовывать свой единый умысел на тайное хищение денежных средств ФИО3, умышленно из корыстных побуждений, в период с 19 часов до 20 часов /дата/, точно не установленное следствием время, путем снятия денежных средств со счета /номер/.810.0.6400.0399857 пластиковой карты /номер/**** **** 3760 банка ПАО Сбербанк, принадлежащей ФИО3, путем использования банковской карты через банкомат расположенный в с /адрес/, а именно: путем использования банковской карты через банкомат /номер/, расположенный в здании ПАО Сбербанк по /адрес/ в /адрес/, похитил денежные средства в сумме 25 000 рублей. В результате чего своими действиями ФИО2 причинил потерпевшему ФИО3 значительный материальный ущерб на общую сумму 25000 рублей. Похищенные денежные средства в сумме 11 000 рублей ФИО2 потратил на собственные нужды, оставшиеся денежные средства в сумме 14 000 рублей ФИО2 добровольно выдал сотрудникам полиции. В судебном заседании ФИО2 свою вину в содеянном преступлении признал полностью, пояснив, что согласен с предъявленным ему обвинением, ходатайствует о рассмотрении уголовного дела в особом порядке. Подсудимый ФИО2 осознает характер и последствия заявленного им ходатайства; ходатайство заявлено добровольно и после проведения консультаций с защитником; государственный обвинитель, защитник-адвокат, потерпевший не возражают против заявленного подсудимым ходатайства о рассмотрении уголовного дела в особом порядке, поэтому в соответствие со ст. 314 УПК РФ суд вправе постановить приговор без проведения судебного разбирательства в общем порядке. Законность, относимость и допустимость имеющихся в деле доказательств участники судебного заседания не оспаривают. Обвинение, с которым согласился подсудимый, обоснованно, подтверждается доказательствами, собранными по уголовному делу. Оснований для изменения квалификации обвинения или для прекращения уголовного дела не имеется. Действия ФИО2 следует квалифицировать по пункту «в» части 2 статьи 158 УК РФ как кража, то есть тайное хищение чужого имущества, совершенная с причинением значительного ущерба гражданину. При назначении наказания ФИО2 суд учитывает характер и степень общественной опасности совершенного преступления, личность виновного, а так же влияние назначенного наказания на исправление ФИО2 (статья 60 УК РФ ). Подсудимым совершено преступление, относящееся к категории преступлений средней тяжести (ст. 15 УК РФ ). Суд учитывает поведение ФИО2 на следствии и в суде, активное способствование расследованию преступления на следствие, явку с повинной, частичное возмещение ущерба от преступления, что является обстоятельствами, смягчающими наказание (ст. 61 УК РФ ). Обстоятельствами, отягчающими наказание, являются рецидив преступлений (с учётом судимости по приговору Зырянского районного суда /адрес/ от /дата/), а также совершение преступления в состоянии опьянения, вызванном употреблением алкоголя (п. «а» ч. 1, ч. 1.1 ст. 63 УК РФ ). Состояние опьянения явилось условием совершения подсудимым преступления, что признал и сам подсудимый в судебном заседании. Данное обстоятельство установлено и материалами уголовного дела. Оснований для применения части 6 статьи 15 УК РФ по делу не имеется. Фактические обстоятельства преступления и степень его общественной опасности не позволяют изменить категорию преступления на менее тяжкую. Оснований для применения статьи 64 УК РФ и назначении более мягкого наказания, чем лишение свободы, не имеется. Смягчающие наказание обстоятельства дают основания лишь назначить наказание не в максимальном размере. По материалам дела подсудимый ФИО2 характеризуется посредственно. С учетом этих обстоятельств для достижения целей наказания, влияния назначенного наказания на исправление ФИО2 с учетом его личности, наказание ему следует назначить в виде лишения свободы без ограничения свободы. Учитывая, что ФИО2 социально адаптирован в обществе, с учетом смягчающих наказание обстоятельств, исправление подсудимого возможно без применения реального наказания в виде лишения свободы, с применением условного осуждения с установлением длительного испытательного срока. Иные, более мягкие виды наказаний, в том числе принудительные работы и штраф, не достигнут целей наказания и окажут влияние на условия жизни подсудимого. Вещественное доказательства – денежные купюры в сумме 14 000 рублей (14 банкнот номиналом 1000 рублей каждая) выданы потерпевшему ФИО3 под расписку. На основании изложенного, руководствуясь ст. ст. - , , и , , 316 УПК РФ , суд Приговорил: ФИО2 признать виновным в совершении преступления, предусмотренного пунктом «в» части 2 статьи 158 УК РФ , и назначить ему наказание в виде лишения свободы сроком 2 (два) года. На основании статьи 73 УК РФ назначенное наказание в виде лишения свободы ФИО2 считать условным с установлением ему испытательного срока для исправления 4 (четыре) года. Обязать ФИО2 в период испытательного срока не менять постоянное место жительство без уведомления уголовно исполнительной инспекции, ежемесячно являться в данный орган на регистрацию. Меру пресечения подсудимому ФИО2 до вступления приговора в законную силу не избирать. Вещественные доказательства – денежные купюры в сумме 14 000 рублей (14 банкнот номиналом 1000 рублей каждая) оставить у законного владельца ФИО3 Действие сохранной расписки, выданной потерпевшему прекратить. Процессуальные издержки по делу, оплату адвоката, в соответствие со статьями , , 316 УПК РФ возместить из средств федерального бюджета. Приговор может быть обжалован с соблюдением требований ст. 317 УПК РФ в апелляционном порядке в Томский областной суд через Зырянский районный суд в течение 10 суток со дня провозглашения. В случае апелляционного обжалования приговора ФИО2 вправе ходатайствовать о своем участии в рассмотрении уголовного дела судом апелляционной инстанции. При рассмотрении дела судом апелляционной инстанции ФИО2 вправе пригласить защитника по соглашению, ходатайствовать перед судом о назначении ему защитника, а так же вправе отказаться от защитника. Председательствующий судья А.Т.Вельтмандер Приговор вступил в законную силу /дата/. Копия верна: Судья А.Т.Вельтмандер Секретарь судебного заседания Т Н.Т. Подлинный документ подшит в деле /номер/ Зырянского районного суда /адрес/. Суд: Зырянский районный суд (Томская область) (подробнее) Судьи дела: Вельтмандер А.Т. (судья) (подробнее) Последние документы по делу: Приговор от 26 ноября 2017 г. по делу № 1-61/2017 Приговор от 22 ноября 2017 г. по делу № 1-61/2017 Постановление от 28 сентября 2017 г. по делу № 1-61/2017 Приговор от 19 сентября 2017 г. по делу № 1-61/2017 Приговор от 7 сентября 2017 г. по делу № 1-61/2017 Приговор от 6 сентября 2017 г. по делу № 1-61/2017 Приговор от 3 сентября 2017 г. по делу № 1-61/2017 Приговор от 3 сентября 2017 г. по делу № 1-61/2017 Приговор от 28 августа 2017 г. по делу № 1-61/2017 Приговор от 27 августа 2017 г. по делу № 1-61/2017 Приговор от 10 августа 2017 г. по делу № 1-61/2017 Приговор от 14 апреля 2017 г. по делу № 1-61/2017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