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2017 года Новоуренгойским городским судом Ямало-Ненецкого автономного округа по п. «в» ч. 3 ст. 158 УК РФ к 10 месяцам лишения свободы, на основании ст. 73 УК РФ условно с испытательным сроком 3 года, осужден по п. «б» ч. 2 ст. 158 УК РФ к 1 году лишения свободы. На основании ч. 4 ст. УК РФ отменено условное осуждение по приговору от 7 марта 2017 года и в соответствии со ст. 70 УК РФ путем частичного присоединения неотбытой части наказания к вновь назначенному, окончательно назначено 1 год 6 месяцев лишения свободы в исправительной колонии общего режима. Приговором разрешены вопросы о мере пресечения и вещественных доказательствах. Заслушав доклад судьи Белоуса К.В., изложившего содержание приговора и доводы апелляционной жалобы, выступление осужденного и его защитника Васильевой А.И., поддержавших доводы жалобы, мнение прокурора Шибаковой И.С. об оставлении приговора без изменения, суд УСТАНОВИЛ: по приговору суда, постановленному в соответствии со ст. 316 УПК РФ в особом порядке судебного разбирательства, ФИО1 признан виновным и осужден за кражу в ООО «Ямалвторсервис» лома цветного металла стоимостью 54027 рублей, совершенную с незаконным проникновением в склад указанного предприятия. Преступление совершено 12 июля 2017 года в мкр. Коротчаево г. Новый Уренгой Ямало-Ненецкого автономного округа при обстоятельствах, изложенных в приговоре. В апелляционной жалобе защитник Иванцова Е.В. считает приговор несправедливым вследствие чрезмерной суровости. Полагает, что при назначении наказания недостаточно учтены обстоятельства, характеризующие личность ФИО1, и при наличии к тому оснований не применены положения ст. и 73 УК РФ , а в качестве смягчающего наказание обстоятельства не признано вдовствующее состояние осужденного. Просит приговор изменить и назначить наказание, не связанное с реальным лишением свободы. В возражениях на апелляционную жалобу государственный обвинитель Карачурин А.Р. полагал доводы жалобы безосновательными, просил оставить приговор без изменения, а апелляционную жалобу - без удовлетворения. Изучив материалы уголовного дела, выслушав участников судебного разбирательства, суд не находит оснований для изменения либо отмены приговора. Суд сделал обоснованный вывод о виновности ФИО1 в совершении преступления при его согласии с предъявленным обвинением, с соблюдением всех предусмотренных законом необходимых условий постановления приговора по результатам рассмотрения дела в особом порядке судебного разбирательства. Квалификация содеянного осужденным по п. «б» ч. 2 ст. 158 УК РФ является верной. При определении вида и размера наказания суд исходил из требований ст.ст. , , 60 УК РФ и в полной мере учел характер и степень общественной опасности совершенного преступления, данные о личности ФИО1, в том числе характеризующие его сведения по месту работы и жительства, смягчающие наказание обстоятельства и отсутствие отягчающих обстоятельств, влияние наказания на исправление виновного и условия жизни его семьи. Суд в полной мере учел в качестве обстоятельств, смягчающих наказание, наличие у виновного малолетнего ребенка (п. «г» ч. 1 ст. 61 УК РФ ), явку с повинной, активное способствование раскрытию и расследованию преступления (п. «и» ч. 1 ст. 61 УК РФ ), а также раскаяние в содеянном (ч. 2 ст. 61 УК РФ ). Сведений о наличии иных смягчающих наказание обстоятельств, прямо предусмотренных уголовным законом, о которых не было известно суду, в материалах уголовного дела не имеется, стороной защиты о таковых в суде апелляционной инстанции не заявлено. Признание вдовствующего положения осужденного смягчающим наказание обстоятельством является дискреционным полномочием суда первой инстанции и не является для него обязательным, в связи с чем не может расцениваться как допущенная ошибка. Вместе с этим, судом учитывалось семейное положение виновного при назначении наказания. Назначение в качестве наказания лишения свободы и отмена условного осуждения в соответствии с правилами ч. 4 ст. УК РФ по приговору от 7 марта 2017 года судом мотивировано и соответствует закону. Размер наказания определен с учетом ограничений, установленных чч. 1, 5 ст. 62 УК РФ . Выводы об отсутствии оснований для применения положений ч. 6 ст. , ст. 531, и 73 УК РФ изложены в приговоре, оснований не согласиться с которыми суд апелляционной инстанции не находит. Назначенное осужденному наказание является справедливым, оснований считать его чрезмерно суровым не имеется. Местом отбывания наказания в соответствии с п. «б» ч. 1 ст. 58 УК РФ правильно определена исправительная колония общего режима, поскольку по совокупности приговоров ФИО1 назначено наказание за тяжкое преступление. Нарушений уголовно-процессуального закона, влекущих отмену либо изменение приговора, по данному делу не допущено. На основании изложенного, руководствуясь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