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эксплуатации объектов сельскохозяйственного назначения должны соблюдаться требования в области охраны окружающей среды, проводиться мероприятия по охране земель, почв, водных объектов, растений, животных и других организмов от негативного воздействия хозяйственной и иной деятельности на окружающую среду.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Сельскохозяйственные организации, осуществляющие производство, заготовку и переработку сельскохозяйственной продукции, иные сельскохозяйственные организации при осуществлении своей деятельности должны соблюдать требования в области охраны окружающей среды.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Объекты сельскохозяйственного назначения должны иметь необходимые санитарно-защитные зоны и очистные сооружения, исключающие загрязнение почв, поверхностных и подземных вод, водосборных площадей и атмосферного воздуха. В силу абз. 1 ч. 2 ст. Федерального закона «Об охране окружающей среды» запрещается сброс отходов производства и потребления, в том числе радиоактивных отходов, в поверхностные и подземные водные объекты, на водосборные площади, в недра и на почву. Судом установлено, что Межрайонной природоохранной прокуратурой Московской области по обращению заместителя генерального директора АО «Мосводоканал» ФИО1 проведена проверка по факту нарушения АОЗТ «Кострово» требований природоохранного законодательства при утилизации отходов производства. В ходе проведенной проверки установлено, что АОЗТ «Кострово» осуществляет деятельность по разведению крупного рогатого скота и реализации молочной продукции в д. Татищево с/п Костровское Истринского района Московской области. В процессе хозяйственной деятельности организации образуются отходы производства – коровий навоз, включенный в Федеральный классификационный каталог отходов, который утвержден приказом Росприроднадзора от 18.07.2014 г. № 445. Для размещения отходов производства предприятием используются находящиеся в собственности АОЗТ «Кострово» земельные участки с кадастровыми номерами: (№) и (№) отнесенные к категории земель: земли сельскохозяйственного назначения, вид разрешенного использования: для сельскохозяйственного производства и для крестьянского (фермерского) хозяйства соответственно. Расстояние от земельного участка с кадастровым номером (№) используемого для хранения жидкой фракции отходов, до реки Малая Истра составляет 1100 кв.м. Расстояние от земельного участка с кадастровым номером (№), на который вывозится густая фракция отходов, до указанного водного объекта не превышает 200 м. С учетом уклона местности существует высокая вероятность загрязнения реки Малая Истра навозосодержащими стоками. Кроме того, расстояние земельного участка с кадастровым номером (№) до земельных участков с кадастровыми номерами (№), (№), (№), (№), (№), (№) имеющих вид разрешенного использования: под дачное строительство, не превышает 100 м, что противоречит установленным санитарным правилам. В соответствии с п. 2.3.4 санитарно-эпидемиологических правил СП 2.1.4.2625-10 «Зоны санитарной охраны источников питьевого водоснабжения г. Москвы. Санитарно-эпидемиологические правила», утвержденных постановлением Главного государственного санитарного врача Российской Федерации от 30.04.2010 № 45, река Малая Истра входит в число основных водотоков в зонах санитарной охраны гидроузла. В силу ст. ст. , 2.1 Закона Российской Федерации от 14.05.1993 г. № 4979-1 «О ветеринарии», ветеринарное законодательство Российской Федерации регулирует отношения в области ветеринарии в целях защиты животных от болезней, выпуска безопасных в ветеринарном отношении продуктов животноводства и защиты населения от болезней, общих для человека и животных. Согласно п. 1.8 Ветеринарно-санитарных правил подготовки к использованию в качестве органических удобрений навоза, помета и стоков при инфекционных и инвазионных болезнях животных и птицы, утвержденных Минсельхозпродом Российской Федерации 04.08.1997 г. № 13-7-2/1027, все сооружения и строительные элементы систем подготовки органических удобрений должны быть выполнены с гидроизоляцией, исключающей фильтрацию жидкого навоза и стоков в водоносные горизонты и инфильтрацию грунтовых вод в технологическую линию. Пунктом 2 ст. 12 Федерального закона от 30.02.1999 г. № 52-ФЗ «О санитарно-эпидемиологическом благополучии населения» установлено, что при решении вопросов размещения объектов сельскохозяйственного назначения и установления их санитарно-защитных зон должны соблюдаться санитарные правила. В соответствии с п. 5.1 СанПиН 2.2.1/2.1.1.1200-03 «Санитарно-защитные зоны и санитарная классификация предприятий, сооружений и иных объектов», в санитарно-защитной зоне не допускается размещать: жилую застройку, включая отдельные жилые дома, ландшафтно-рекреационные зоны, зоны отдыха, территории курортов, санаториев и домов отдыха, территории садоводческих товариществ и коттеджной застройки, коллективных или индивидуальных дачных и садово-огородных участков, а также другие территории с нормируемыми показателями качества среды обитания; спортивные сооружения, детские площадки, образовательные и детские учреждения, лечебно-профилактические и оздоровительные учреждения общего пользования. В силу п. 7.1.11 указанных санитарных правил санитарно-защитная зона открытых хранилищ навоза и помета составляет 1000 кв.м. По результатам проведенной проверки АОЗТ «Кострово» привлечено к административной ответственности по ст. 6.3 ч. 4, 8.13 ч. 1, 10.6 КоАП РФ. Факты, изложенные в акте проверки подтверждены письменными пояснениями представителя АОЗТ «Кострово». Учитывая изложенное, суд приходит к выводу, что использование земельного участка с кадастровым номером (№) для размещения навоза противоречит требованиям санитарно-эпидемиологического законодательства, в связи с чем, суд обязывает АОЗТ «Кострово» прекратить складирование на земельном участке с кадастровым (№) отходов производства – коровьего навоза. При этом суд отказывает в удовлетворении требования об обязании ответчика оборудовать земельный участок с кадастровым (№) гидроизоляцией, исключающей фильтрацию жидкого навоза и стоков в водоносные горизонты и инфильтрацию грунтовых вод в технологическую линию, после чего произвести запашку земельного участка, поскольку данное требование предполагает, что земельный участок будет использоваться для хранения навоза, что противоречит первому требованию. Также суд, учитывает пояснения представителя ответчика, в которых он указал, что АОЗТ «Кострово» спорный земельный участок для хранения навоза в дальнейшем не планирует использовать. На основании изложенного, руководствуясь ст.ст. - 199 ГПК РФ , суд РЕШИЛ: Исковые требования Межрайонной природоохранной прокуратуры Московской области о соблюдении водного и природоохранного законодательства – удовлетворить частично. Обязать АОЗТ «Кострово» прекратить складирование на земельном участке с кадастровым (№) отходов производства – коровьего навоза. В удовлетворении требования об оборудовании земельного участка гидроизоляцией – отказать. Решение может быть обжаловано в Московский областной суд через Истринский городской суд в течение одного месяца. Председательствующий Мотивированное решение изготовлено (Дата обезличена). Суд: Истринский городской суд (Московская область) (подробнее) Истцы: Межрайонный природоохранный прокурор г. Мытищи МО (подробнее) Ответчики: АОЗТ Косторово (подробнее) Судьи дела: Захарова Е.А. (судья) (подробнее) Последние документы по делу: Решение от 17 декабря 2017 г. по делу № 2-2143/2017 Решение от 29 октября 2017 г. по делу № 2-2143/2017 Решение от 25 октября 2017 г. по делу № 2-2143/2017 Решение от 22 октября 2017 г. по делу № 2-2143/2017 Решение от 20 сентября 2017 г. по делу № 2-2143/2017 Решение от 29 августа 2017 г. по делу № 2-2143/2017 Решение от 17 августа 2017 г. по делу № 2-2143/2017 Решение от 14 июня 2017 г. по делу № 2-2143/2017 Решение от 6 июня 2017 г. по делу № 2-2143/2017 Решение от 26 апреля 2017 г. по делу № 2-2143/2017 Решение от 18 апреля 2017 г. по делу № 2-2143/2017 Решение от 1 марта 2017 г. по делу № 2-2143/2017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