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потерпевшей Г.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по ч.1 ст. 264 УК РФ в связи с примирением сторон на основании ст. 25 УПК РФ . От уголовной ответственности за данное преступление его освободить.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диск CD-R с видеозаписью обстоятельств ДТП, произведенной видеозаписывающим устройством, установленным в автомобиле { ... }; диск CD-R с видеозаписью обстоятельств ДТП, произведенной видеозаписывающим устройством, установленным в автомобиле { ... }, хранящиеся в материалах дела, хранить там же. Постановление может быть обжаловано в апелляционном порядке в Кировский областной суд в течение 10 суток со дня его провозглашения с подачей жалобы через Ленинский районный суд г. Кирова. В случае подачи апелляционной жалобы или представления, стороны вправе ходатайствовать о своем участии в рассмотрении дела судом апелляционной инстанции, о чем должно быть указано в жалобе или возражениях на жалобу или представление. Председательствующий С.В.Блинов Суд: Ленинский районный суд г. Кирова (Кировская область) (подробнее) Судьи дела: Блинов С.В. (судья) (подробнее)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