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сумма основного долга за период с 22.10.2015 по 22.05.2018 в размере 97064,98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проценты за период с 22.10.2015 по 13.09.2018 с учётом положений ст. Гражданского процессуального кодекса Российской Федерации – в пределах заявленных требований в размере 8567,27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неустойка за период с 22.10.2015 по 13.09.2018 с учётом положений ст. Гражданского процессуального кодекса Российской Федерации – в пределах заявленных требований в размере 22291,05 руб. В соответствии со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При обращении в суд истец понёс расходы на оплату государственной пошлины в размере 4065,25 руб. от первоначально заявленных имущественных требований 143262,32 руб. Удовлетворено имущественных требований на общую сумму 127923,3 руб. или 89,29 % от заявленных. С учётом принципа пропорциональности с ответчика в пользу истца подлежат взысканию расходы на оплату государственной пошлины в размере 4065,25 руб. х 89,29 % = 3629,86 руб. Руководствуясь ст. - Гражданского процессуального кодекса Российской Федерации, суд решил: исковые требований удовлетворить частично. Взыскать с ФИО1 в пользу ПАО "Сбербанк России" задолженность по кредитному договору №... от 22.05.2013 по основному долгу за период с 22.10.2015 по 22.05.2018 в размере 97064,98 руб., проценты за пользование кредитом за период с 22.10.2015 по 13.09.2018 в размере 8567,27 руб., неустойку за период с 22.10.2015 по 13.09.2018 в размере 22291,05 руб., расходы по оплате государственной пошлины в размере 3629,86 руб. В удовлетворении остальных требований отказать.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А.В. Попов Мотивированное решение изготовлено в окончательной форме 10.01.2019. Суд: Сыктывкарский городской суд (Республика Коми) (подробнее) Судьи дела: Попов Андрей Валерьевич (судья) (подробнее) Последние документы по делу: Решение от 5 июня 2019 г. по делу № 2-508/2019 Решение от 23 мая 2019 г. по делу № 2-508/2019 Решение от 15 мая 2019 г. по делу № 2-508/2019 Решение от 8 апреля 2019 г. по делу № 2-508/2019 Решение от 8 января 2019 г. по делу № 2-508/2019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