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п. "а" ч. 3 ст. 158 УК РФ и по п. "а" ч. 3 ст. 158 УК РФ , ч. 3 ст. 69 УК РФ - 2 года 5 месяцев лишения свободы, по постановлению от ДД.ММ.ГГГГ освобождён условно-досрочно, не отбытая часть наказания 4 месяца 17 дней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ч. 1 ст. 158 УК РФ к 7 месяцам лишения свободы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ч. 1 ст. 158 УК РФ к 1 году лишения свободы, ч. 5 ст. 69 УК РФ с приговором от ДД.ММ.ГГГГ - 1 год 3 месяца лишения свободы, наказание отбыто ДД.ММ.ГГГГ осуждён по ч. 1 ст. 158 УК РФ к 8 месяцам лишения свободы, У С Т А Н О В И Л: По приговору мирового судьи, постановленному по правилам главы 40 УПК РФ при согласии обвиняемого с предъявленным ему обвинением, ФИО1 признан виновным в краже. В апелляционной жалобе осуждённый просит изменить приговор, признав назначенное наказание условным. ФИО1 ссылается на наличие малолетнего ребёнка, явку с повинной, возмещение причинённого ущерба и раскаяние в содеянном. Также обращает внимание на то, что от правоохранительных органов никогда не скрывался. ФИО1 в судебном заседании поддержал доводы апелляционной жалобы в полном объёме и выступил в соответствии с её содержанием. Защитник ФИО3 также посчитал назначенное наказание чрезмерно суровым. Государственный обвинитель ФИО4 в судебном заседании, а прокурор Писарев М. Н. письменно настаивали на законности и обоснованности оспариваемого приговора. Изучив материалы уголовного дела, заслушав мнение сторон, прихожу к следующим выводам. ФИО1 признан виновным в том, что он ДД.ММ.ГГГГ в период времени с 00 ч. 00 мин. до 07 ч. 00 мин., находясь в &lt;адрес&gt; по ул. Республики, 71 в городе Салехарде в состоянии опьянения, вызванном употреблением алкоголя, умышленно с корыстной целью противоправно безвозмездно тайно изъял лежащий на столике принадлежащий ФИО6 мобильный телефон САМСУНГ стоимостью 2 885 рублей 85 копеек. Затем он с места происшествия скрылся, распорядился похищенным по своему усмотрению и причинил потерпевшей ущерб на указанную сумму. В судебном заседании подсудимый согласился с обоснованностью предъявленного обвинения и поддержал ходатайство о рассмотрении уголовного дела в особом порядке. Нарушений требований главы 40 УПК РФ о постановлении приговора без проведения судебного разбирательства при согласии обвиняемого с предъявленным ему обвинением не допущено. Действия ФИО1 верно квалифицированы по ч. 1 ст. 158 УК РФ как кража, то есть тайное хищение чужого имущества. Рецидив преступлений правильно признан обстоятельством, отягчающим наказание, так как преступления совершены в период неснятой и непогашенной судимости по приговорам от ДД.ММ.ГГГГ, от ДД.ММ.ГГГГ и от ДД.ММ.ГГГГ. Органами внутренних дел ФИО1 характеризуется отрицательно как лицо, не имеющее постоянного источника дохода. В 2016 году в период нахождения в местах лишения свободы на него трижды налагались взыскания за игнорирование команды "подъём", за нарушение санитарных правил в камере и за употребление нецензурных слов. Указанные сведения в совокупности с серьёзной общественной опасностью инкриминированного деяния послужили основанием для назначения наказания в виде реального лишения свободы. В качестве обстоятельств, смягчающих наказание, обоснованно признаны наличие у виновного малолетнего ребёнка, явка с повинной, активное способствование раскрытию и расследованию преступлений, возмещение причинённого преступлением имущественного вреда, признание виновности, раскаяние в содеянном. Таким образом, мировым судьёй учтены все юридические сведения, которые в выгодную для осуждённого сторону влияют на определение меры ответственности за содеянное. Назначенное ФИО1 наказание является соразмерным и справедливым, отвечающим требованиям ст. ст. , , и ч. 2 ст. 62 УК РФ . Доводы апелляционной жалобы о том, что обвиняемый от правоохранительных органов не скрывался, юридического значения не имеют. Данное обстоятельство не учитывалось мировым судьёй при постановлении приговора и никак не может отразиться на виде и размере назначенного наказания. ФИО1 подлежит освобождению от уплаты процессуальных издержек в силу ч. 10 ст. 316 УПК РФ .ой Ю. одская в городе Салехарде в состоянии опьянения, вызванном употреблением алкоголя, в ходе ссоры применил в отношении ФИО8 одская в городе Салехарде в состоянии опьянения, вызванном употреблением алкоголя, в ходе ссоры применил в отношении Юрли На основании изложенного, руководствуясь ст. 389.20 УПК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