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Возвратить уголовное дело в отношении ФИО5 и ФИО6, обвиняемых в совершении преступления, предусмотренного ч.3 ст. 162 УК РФ , прокурору Увельского муниципального района &lt;адрес&gt; для устранения препятствий рассмотрения дела судом.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прокурора Увельского муниципального района Челябинской области обеспечить устранение допущенных нарушений.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Меру пресечения в отношении ФИО5 и ФИО6 оставить прежней - в виде подписки о невыезде и надлежащем поведении.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может быть обжаловано в Челябинский областной суд через Увельский районный суд Челябинской области в течение 10 суток со дня его вынесения. Постановление отпечатано в совещательной комнате. Судья: п/п Вардугин И.Н. Копия верна. Судья: Суд: Увельский районный суд (Челябинская область) (подробнее) Судьи дела: Вардугин И.Н. (судья) (подробнее) Последние документы по делу: Постановление от 26 февраля 2018 г. по делу № 1-186/2017 Приговор от 8 декабря 2017 г. по делу № 1-186/2017 Постановление от 9 октября 2017 г. по делу № 1-186/2017 Постановление от 4 сентября 2017 г. по делу № 1-186/2017 Приговор от 20 августа 2017 г. по делу № 1-186/2017 Постановление от 18 июня 2017 г. по делу № 1-186/2017 Приговор от 18 июня 2017 г. по делу № 1-186/2017 Приговор от 16 мая 2017 г. по делу № 1-186/2017 Приговор от 24 апреля 2017 г. по делу № 1-186/2017 Приговор от 23 апреля 2017 г. по делу № 1-186/2017 Приговор от 19 апреля 2017 г. по делу № 1-186/2017 Приговор от 16 апреля 2017 г. по делу № 1-186/2017 Приговор от 3 апреля 2017 г. по делу № 1-186/2017 Приговор от 28 марта 2017 г. по делу № 1-186/2017 Приговор от 26 марта 2017 г. по делу № 1-186/2017 Приговор от 19 марта 2017 г. по делу № 1-186/2017 Приговор от 6 марта 2017 г. по делу № 1-186/2017 Приговор от 6 марта 2017 г. по делу № 1-186/2017 Приговор от 19 февраля 2017 г. по делу № 1-186/2017 Показать все документы по этому делу Судебная практика по: Разбой Судебная практика по применению нормы ст. 162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