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организована работа водителя АА в соответствии с требованиями, обеспечивающими безопасность дорожного движения (*** в 08 часов 19 минут в &lt;...&gt; водитель ООО «ПТК» АА, управляя транспортным средством категории «М3» (автобусом) ПАЗ 320402-05, государственный регистрационный знак ***, двигаясь по регулярному муниципальному городскому автобусному маршруту № «К» г. Благовещенска, при проезде нерегулируемого перекрестка неравнозначных дорог, при повороте налево, совершил наезд на пешехода, который переходил проезжую часть дороги в зоне перекрёстка по линии тротуара. В результате ДТП один человек (пешеход) получил травмы;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обеспечено обязательное категорирование транспортного средства ПАЗ 320402-05 (идентификационный номер (VIN) &lt;***&gt;) государственный регистрационный знак ***, что подтверждается реестром категорированных объектов транспортной инфраструктуры и транспортных средств, размещённом на официальном сайте ФДА Росавтодор (http://www.rosavtodor.ru) в разделе «Об агентстве», в подразделе «Управление транспортной безопасности». В соответствии со ст.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Таким образом, должностным лицом –ответственным за обеспечение безопасности дорожного движения в ООО «Пассажирская транспортная компания» ФИО2 допущены нарушения требований п.п. «з», «к» п. 4 Постановления Правительства Российской Федерации от 02.04.2012 № 280 «Об утверждении Положения о лицензировании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 Указанные действия должностного лица ООО «Пассажирская транспортная компания» ФИО2 квалифицированы по ч. 3 ст. 14.1.2 КоАП РФ. Факт совершения ФИО2 административного правонарушения, предусмотренного ч. 3 ст. 14.1.2 КоАП РФ и его виновность подтверждены совокупностью представленных в материалы дела доказательств, достоверность и допустимость которых сомнений не вызывают. Перечисленные доказательства являлись достаточными для рассмотрения дела по существу, они оценены мировым судьёй по правилам, установленным ст. 26.11 КоАП РФ, и обоснованно признаны достоверными относительно события административного правонарушения и имеющими доказательственную силу по настоящему делу. В соответствии со статьей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Согласно пункту 21 постановления Пленума Верховного Суда Российской Федерации от 24 марта 2005 г. N 5 "О некоторых вопросах, возникающих у судов при применении Кодекса Российской Федерации об административных правонарушениях" 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 Довод жалобы о том, что при вынесении постановления мировым судьей не был учтен характер административного правонарушения, не создавшего существенной угрозы охраняемым законом правам и интересам граждан и государства, в связи с чем, как полагает заявитель, возможно в рассматриваемом случае применить положения ст. 2.9 КоАП РФ в отношении ФИО2 не может повлечь отмену постановленного судебного акта, так как объективную сторону вменяемого должностному лицу административного правонарушения составляет нарушение лицензионных требований и условий осуществления деятельности, связанной с перевозками пассажиров автомобильным транспортом, выразившееся в невыполнении положений действующего законодательства по соблюдению требований, связанных с эксплуатацией транспортных средств в целях обеспечения безопасности дорожного движения, и их обязательному категорированию с учетом степени угрозы совершения акта незаконного вмешательства и его возможных последствий, в связи с чем у суд основания для освобождения заявителя от административной ответственности в соответствии с положениями ст. 2.9 КоАП РФ отсутствуют. При назначении наказания мировым судьей были учтены фактические обстоятельства дела, данные о личности привлекаемого лица, а также характер совершенного им административного правонарушения. Жалоба не содержит доводов, влекущих отмену обжалуемого судебного акта. Порядок и срок давности привлечения ФИО2 к административной ответственности, а также принцип презумпции невиновности не нарушены. На основании изложенного, руководствуясь ст.ст. 30.6 , 30.7 КоАП РФ, судья РЕШИЛ: Постановление мирового судьи Амурской области по БГСУ№1 от 17.07.2017г. по делу об административном правонарушении, предусмотренном ч.3 ст. 14.1.2 КоАП РФ, в отношении должностного лица- ответственного за обеспечение безопасности дорожного движения ООО «Пассажирская транспортная компания» ФИО2 оставить без изменения, а жалобу защитника ФИО2 -Волос О.Я. без удовлетворения. Решение может быть обжаловано в Амурский областной суд в порядке и сроки, предусмотренные главой 30 КоАП РФ. Судья Н.З. Кургунова Суд: Благовещенский городской суд (Амурская область) (подробнее) Судьи дела: Кургунова Назели Завеновна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