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В соответствии с ч.ч. 1 и 3 ст. 69 УК РФ при совокупности преступлений наказание назначается отдельно за каждое совершенное преступление. 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 наказание в виде лишения свободы не может превышать более чем наполовину максимальный срок наказания в виде лишения, предусмотренный за наиболее тяжкое из совершенных преступлений. Приговором Волоколамского городского суда Московской области от 15.08.2018 года ФИО5 осужден по ст.ст. ч. 2 п. «в», ч. 1 УК РФ, ст. ч. 3 УК РФ к 2 годам 01 месяцу лишения свободы, в силу ст. 73 УК РФ условно, с испытательным сроком в 2 года, наказание по данному приговору не отбыто. В соответствии с ч. 5 ст. 69 УК РФ ,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 Согласно разъяснений данных в п. 53 абзац 2 Постановления Пленума Верховного Суда РФ от 22.12.2015 N 58 (ред. от 29.11.2016) "О практике назначения судами Российской Федерации уголовного наказания" - В тех случаях, когда в отношении условно осужденного лица будет установлено, что оно виновно еще и в другом преступлении, совершенном до вынесения приговора по первому делу, правила части 5 статьи 69 УК РФ применены быть не могут, поскольку в статье УК РФ дан исчерпывающий перечень обстоятельств, на основании которых возможна отмена условного осуждения. В таких случаях приговоры по первому и второму делам исполняются самостоятельно. Преступления, в совершении которых обвиняется ФИО5 по настоящему уголовному делу, совершены ДД.ММ.ГГГГ, ДД.ММ.ГГГГ (согласно протокола допроса ФИО5 от ДД.ММ.ГГГГ л.д. 129-130 Том 2) и ДД.ММ.ГГГГ, то есть до вынесения приговора Волоколамского городского суда Московской области от ДД.ММ.ГГГГ, следовательно, правила части 5 статьи 69 УК РФ применены быть не могут, поскольку в статье УК РФ дан исчерпывающий перечень обстоятельств, на основании которых возможна отмена условного осуждения, и в данном случае приговоры по первому и второму делам исполняются самостоятельно. Учитывая необходимость соответствия характера и степени общественной опасности преступления обстоятельствам его совершения и личности виновных ФИО5 и ФИО6, а также, учитывая необходимость влияния назначенного наказания на исправление ФИО5 и ФИО6 и на условия жизни их семей, руководствуясь принципом справедливости и индивидуальности назначения наказания, с учетом обстоятельств смягчающих и отягчающих наказание, а также общественной опасности совершенных ФИО5 и ФИО6 тяжких преступлений против собственности, преступления средней тяжести против жизни и здоровья, личности обоих подсудимых ФИО5 и ФИО6, характеризующихся с отрицательной стороны, которые не имея постоянного источника дохода, ведущие антиобщественный образ жизни, в связи, с чем как личности представляющий собой общественную опасность, склонные к совершению преступлений, поэтому суд считает, что ФИО5 и ФИО6 оставаясь на свободе, могут продолжить заниматься преступной деятельностью, и их исправление может быть достигнуто только в условиях изоляции от общества, в связи с чем, ФИО5 и ФИО6 необходимо назначить наказание в виде лишения свободы, поскольку иной менее строгий вид наказания не сможет обеспечить достижение целей наказания. Отбывать назначенное ФИО6 наказание надлежит в исправительной колонии строгого режима, согласно положений п. «в» ч. 1 ст. 58 УК РФ , поскольку осуждается к лишению свободы при опасном рецидиве преступлений. Отбывать назначенное ФИО5 наказание надлежит в исправительной колонии общего режима, согласно положений п. «б» ч. 1 ст. 58 УК РФ , поскольку осуждается к лишению свободы тяжких преступлений и ранее не отбывал лишение свободы. Оснований для назначения ФИО5 и ФИО6 дополнительных видов наказания в виде штрафа и ограничения свободы не являющихся обязательными, суд не усматривает. Не имеется оснований и для применения ФИО5 и ФИО6 положений ст.ст. ч. 1, 64, 68 ч 3, 73 УК РФ, а так же ч. 6 ст. 15 УК РФ , предусматривающей изменение категории преступления, поскольку ФИО5 и ФИО6 хотя и признали себя виновными в совершении преступлений, однако явки с повинной не подавали, смягчающих обстоятельств, предусмотренных пунктами "и" и (или) "к" части первой статьи 61 настоящего Кодекса не имеется, исключительных обстоятельств, связанных с целями и мотивами преступления, ролью виновных, их поведением во время или после совершения преступления, и других обстоятельств, существенно уменьшающих степень общественной опасности совершенного ими тяжкого преступления, а равно активного содействия раскрытию преступлений, что позволяло бы суду назначить наказание ниже низшего предела, предусмотренного статьями УК РФ по которым они обвиняются, по делу не имеется, в связи с чем, судом не установлено оснований для применения выше названных положений Закона. Рассматривая гражданский иск заявленный потерпевшим ФИО1 в части взыскания компенсации морального вреда, суд находит эти требования обоснованными в силу ст.ст. , 1099 - 1101 ГК РФ . Размер компенсации определяется с учетом обстоятельств уголовного дела, разумности и справедливости, степени и объема физических и нравственных страданий потерпевшего ФИО1, которому в результате избиения были причинены телесные повреждения, которые в совокупности влекут за собой длительное расстройство здоровья продолжительностью свыше трех недель (более 21 дня), и согласно выводам заключения эксперта квалифицируется как повреждения, причинившие СРЕДНЕЙ ТЯЖЕСТИ вред здоровью человека (пункт 7.1. Медицинских критериев Приказа Минздравсоцразвития России от 24.04.2008г. № 194н «Об утверждении Медицинских критериев определения степени тяжести вреда, причиненного здоровью человека»). Поэтому исходя из изложенного, и принимая во внимание, что ФИО1 в результате полученной травмы средней тяжести, временно потерял трудоспособность, испытывал различные жизненные трудности и неудобства, моральное потрясение в связи с полученной травмой, а также учитывая материальное положения самого подсудимого ФИО5, считаю, что моральный вред ФИО1 подлежит компенсации в сумме 90 000 рублей. Рассматривая гражданский иск заявленный потерпевшим ФИО2 в части взыскания компенсации морального вреда, суд находит эти требования обоснованными в силу ст.ст. , 1099 - 1101 ГК РФ . Размер компенсации определяется с учетом обстоятельств уголовного дела, разумности и справедливости, степени и объема физических и нравственных страданий потерпевшего ФИО2, которому в результате разбойного нападения были причинены телесные повреждения, которые в совокупности влекут за собой кратковременное расстройство здоровья продолжительностью до трех недель (до 21 дня), и согласно выводам заключения эксперта квалифицируется как повреждения, причинившие ЛЕГКИЙ вред здоровью человека (пункт 8.1. Медицинских критериев Приказа Минздравсоцразвития России от 24.04.2008г. № 194н «Об утверждении Медицинских критериев определения степени тяжести вреда, причиненного здоровью человека»). Поэтому исходя из изложенного, и принимая во внимание, что ФИО2 в результате полученной травмы легкой тяжести, временно потерял трудоспособность, испытывал различные жизненные трудности и неудобства, моральное потрясение в связи с полученной травмой, а также учитывая материальное положения обоих подсудимых ФИО5 и ФИО6 не имеющих официальных источников дохода, считаю, что моральный вред ФИО2 подлежит компенсации в сумме по 150 000 рублей с каждого из виновных лиц ФИО5 и ФИО6 Гражданский иск потерпевшего ФИО2 на сумму 83 000 рублей, в счет возмещения причиненного материального ущерба, суд считает обоснованным материалами уголовного дела, соответствующим требованиям ст. 1064 ГК РФ и подлежащими удовлетворению в полном объеме и взысканию в соответствии с требованиями ст. 1080 ГК РФ солидарно со ФИО5 и ФИО6 признанных по делу гражданскими ответчиками. Гражданский иск потерпевшей ФИО3 на сумму 395 145 рублей, в счет возмещения причиненного материального ущерба, суд считает обоснованным материалами уголовного дела, соответствующим требованиям ст. 1064 ГК РФ и подлежащими удовлетворению в полном объеме и взысканию со ФИО5 признанного по делу гражданским ответчиком. На основании изложенного и руководствуясь ст. 316 УПК РФ , суд П Р И Г О В О Р И Л : ФИО5 признать виновным в совершении преступлений, предусмотренных ст.ст. ч. 2 п. «д, з», ч. 2, 158 ч. 3 п. «в» УК РФ и назначить ему следующее наказание: - по ст. ч. 2 п. «д, з» УК РФ – назначить наказание в виде 2 (двух) лет лишения свободы; - по ст. ч. 2 УК РФ – назначить наказание в виде 4 (четырех) лет лишения свободы; -по ст. ч. 3 п. «в» УК РФ - назначить наказание в виде 3 (трех) лет лишения свободы; В соответствии с ч. 3 ст. 69 УК РФ назначить ФИО5 наказание по совокупности преступлений, путем частичного сложения назначенных наказаний, определив окончательно к отбытию наказание в виде 5 (пяти) лет лишения свободы, с отбыванием наказания в исправительной колонии общего режима. Меру пресечения осужденному ФИО5 оставить прежней – заключение под стражу, до вступления приговора в законную силу. Срок отбывания наказания осужденному ФИО5 исчислять с ДД.ММ.ГГГГ. Зачесть осужденному ФИО5 на основании п. «б» ч. 3.1 ст. 72 УК РФ (в редакции Федерального закона от 03.07.2018 г. № 186-ФЗ) время содержания под стражей в период с ДД.ММ.ГГГГ по ДД.ММ.ГГГГ включительно, и с ДД.ММ.ГГГГ по день вступления приговора в законную силу включительно, в срок лишения свободы, из расчета один день за полтора дня отбывания наказания в исправительной колонии общего режима. Приговор Волоколамского городского суда Московской области от ДД.ММ.ГГГГ, которым ФИО5 осужден по ст.ст. ч. 2 п. «в», ч. 1 УК РФ, ст. ч. 3 УК РФ к 2 годам 01 месяцу лишения свободы, в силу ст. 73 УК РФ условно, с испытательным сроком в 2 года, - исполнять самостоятельно. Взыскать с осужденного ФИО5 в пользу потерпевшего ФИО1 компенсацию морального вреда в сумме 90 000 (девяносто тысяч) рублей. Взыскать с осужденного ФИО5 в пользу потерпевшего ФИО2 компенсацию морального вреда в сумме 150 000 (сто пятьдесят тысяч) рублей. Взыскать солидарно со ФИО5 и ФИО6 в пользу потерпевшего ФИО2 материальный ущерб в сумме 83 000 (восемьдесят три тысячи ) рублей. Взыскать со ФИО5 в пользу потерпевшей ФИО3 материальный ущерб в сумме 395 145 (триста девяносто пять тысяч сто сорок пять) рублей. ФИО6 признать виновным в совершении преступления, предусмотренного ст. ч. 2 УК РФ и назначить ему наказание в виде 4 (четырех) лет лишения свободы, с отбыванием наказания в исправительной колонии строгого режима. Меру пресечения осужденному ФИО6 подписку о невыезде – изменить на заключение под стражу, до вступления приговора в законную силу, взяв под стражу в зале судебного заседания. Срок отбывания наказания осужденному ФИО6 исчислять с ДД.ММ.ГГГГ. Зачесть осужденному ФИО6 на основании п. «а» ч. 3.1 ст. 72 УК РФ (в редакции Федерального закона от 03.07.2018 г. № 186-ФЗ) время содержания под стражей в период с ДД.ММ.ГГГГ по день вступления приговора в законную силу включительно, в срок лишения свободы, из расчета один день за один день отбывания наказания в исправительной колонии строгого режима. Взыскать солидарно со ФИО5 и ФИО6 в пользу потерпевшего ФИО2 материальный ущерб в сумме 83 000 (восемьдесят три тысячи ) рублей. Взыскать с осужденного ФИО6 в пользу потерпевшего ФИО2 компенсацию морального вреда в сумме 150 000 (сто пятьдесят тысяч) рублей. Вещественные доказательства: - флеш-карта с видеозаписью – хранить при уголовном деле. Приговор может быть обжалован в апелляционном порядке в Московский областной суд в течение 10 суток со дня его провозглашения, с соблюдением требований предусмотренных ст. 317 УПК РФ ,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Суд: Волоколамский городской суд (Московская область) (подробнее) Судьи дела: Тюленев В.В. (судья) (подробнее) Последние документы по делу: Приговор от 24 июня 2019 г. по делу № 1-19/2019 Постановление от 2 июня 2019 г. по делу № 1-19/2019 Приговор от 28 мая 2019 г. по делу № 1-19/2019 Приговор от 21 мая 2019 г. по делу № 1-19/2019 Постановление от 6 мая 2019 г. по делу № 1-19/2019 Приговор от 25 февраля 2019 г. по делу № 1-19/2019 Приговор от 25 февраля 2019 г. по делу № 1-19/2019 Приговор от 25 февраля 2019 г. по делу № 1-19/2019 Постановление от 24 февраля 2019 г. по делу № 1-19/2019 Приговор от 12 февраля 2019 г. по делу № 1-19/2019 Приговор от 7 февраля 2019 г. по делу № 1-19/2019 Приговор от 28 января 2019 г. по делу № 1-19/2019 Постановление от 24 января 2019 г. по делу № 1-19/2019 Приговор от 24 января 2019 г. по делу № 1-19/2019 Приговор от 21 января 2019 г. по делу № 1-19/2019 Приговор от 20 января 2019 г. по делу № 1-19/2019 Приговор от 20 января 2019 г. по делу № 1-19/2019 Постановление от 16 января 2019 г. по делу № 1-19/2019 Приговор от 15 января 2019 г. по делу № 1-19/2019 Приговор от 14 января 2019 г. по делу № 1-19/2019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Побои Судебная практика по применению нормы ст. 116 УК РФ По кражам Судебная практика по применению нормы ст. 158 УК РФ Разбой Судебная практика по применению нормы ст. 162 УК РФ По вымогательству Судебная практика по применению нормы ст. 163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