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26.07.2001г &lt;адрес&gt; районным судом &lt;адрес&gt; по ст.ст. 105 ч.1, 158 ч.2 п.п. «б,в» УК РФ к 9 годам лишения свободы. На основании Постановления &lt;адрес&gt; районного суда &lt;адрес&gt; от 10.12.2002г считается осужденным по ст. ч.1 УК РФ к 8 годам лишения свободы с отбыванием наказания в исправительной колонии строгого режима. Освобожденный 03.11.2006г условно-досрочно на 2 года 6 месяцев 3 дня;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30.01.2009г &lt;адрес&gt; районным судом &lt;адрес&gt; по ст.ст. ч.1, 158 ч.2 п. «в», ч.2 п. «в», ч.2 п. «в» УК РФ к 4 годам лишения свободы. На основании ст. ч.7 УК РФ по Постановлению &lt;адрес&gt; районного суда &lt;адрес&gt; условно-досрочное освобождение от наказания отменено, окончательно на основании ст. 70 УК РФ назначено наказание в виде 6 лет 5 месяцев лишения свободы с отбыванием наказания в исправительной колонии строгого режима. Освобожденный 27.03.2015г по сроку. Осужденный 20.06.2017г &lt;адрес&gt; районным судом г.Санкт-Петербурга по ст. ч.2 п. «в» УК РФ к 2 годам лишения свободы с отбыванием наказания в исправительной колонии строгого режима; - осужден по ст. ч.2 п. «в» УК РФ к 1 году 6 месяцам лишения свободы. На основании ст. ч.5 УК РФ путем частичного сложения назначенного наказания с наказанием, назначенным по приговору &lt;адрес&gt; районного суда г.Санкт-Петербурга от 20.06.2017г, окончательно ФИО1 назначено наказание в виде 2 лет 3 месяцев лишения свободы с отбыванием наказания в исправительной колонии строгого режима. Заслушав доклад судьи Чулковой В.А., выступления осужденного ФИО1 и адвоката Дорошенко Н.Н. в его защиту, поддержавших апелляционную жалобу; мнение прокурора Васильевой Е.Ю., полагавшей апелляционную жалобу оставить без удовлетворения; суд апелляционной инстанции У С Т А Н О В И Л : В апелляционной жалобе осужденный ФИО1 указывает на отсутствие гражданского иска по делу и нежелание потерпевшей участвовать в судебном заседании, в связи с чем полагал бы возможным переквалифицировать его действия на ч.1 ст. 158 УК РФ с назначением соответствующего наказания. В возражениях на апелляционную жалобу помощник прокурора &lt;адрес&gt; района г.Санкт-Петербурга Денисенко М.П. просит приговор суда оставить без изменения. Суд апелляционной инстанции, проверив материалы уголовного дела и обсудив доводы апелляционной жалобы, находит приговор суда законным и обоснованным. Приговор постановлен в соответствии с требованиями главы 40 УПК РФ в особом порядке принятия судебного решения при согласии обвиняемого с предъявленным к нему обвинением. Процедура применения особого порядка принятия судебного решения при согласии обвиняемого ФИО1 с предъявленным обвинением соблюдена в полной мере. Нарушений уголовно-процессуального закона и прав участников процесса, влекущих безусловную отмену приговора, не допущено. Судебная коллегия приходит к выводу о том, что осуждение ФИО1 за совершение &lt;дата&gt; кражи, то есть тайного хищения чужого имущества, а именно имущества потерпевшей Р на сумму 120.000 рублей, причинив ей значительный ущерб, - является законным и обоснованным, а юридическая квалификация действий по предъявленному обвинению, с которым он согласился, по ст. ч.2 п. «в» УК РФ – правильной. Учитывая, что уголовное дело рассмотрено в особом порядке принятия судебного решения, на основании ст. 317 УПК РФ осужденный не вправе обжаловать приговор по основанию, предусмотренному п. 1 ст. 389.15 УПК РФ , то есть в связи с несоответствием выводов суда, изложенных в приговоре, фактическим обстоятельствам дела. Таким образом, суд апелляционной инстанции не вправе оценивать доводы осужденного относительно юридической квалификации действий последнего. Суд апелляционной инстанции также приходит к выводу о том, что суд первой инстанции при назначении ФИО1 наказания в соответствии с требованиями закона и принципом индивидуализации наказания в полной мере учел характер и степень общественной опасности содеянного, смягчающие наказание обстоятельства, сведения об его личности, влияние назначенного наказания на исправление осужденного и условия жизни его семьи, а также иные обстоятельства, которые имеют значение при назначении наказания. При этом в качестве смягчающих наказание ФИО1 обстоятельств обоснованно учтено, что он вину признал и в содеянном раскаялся, дал явку с повинной, а также его состояние здоровья, принесенные им извинения потерпевшей. Правильно указано на наличие в действиях ФИО1 рецидива преступлений, что является обстоятельством, отягчающим наказание. Суд апелляционной инстанции также учитывает, что наказание назначено с учетом положений ст. ч.5 УК РФ. Суд апелляционной инстанции полагает, что назначенное ФИО1 наказание, с учетом обстоятельств дела и личности осужденного, - даже с учетом доводов жалобы об отсутствии гражданского иска, по своему виду и размеру несправедливым и чрезмерно суровым не является. Нарушений положений ст. , 43 УК РФ не допущено. Суд мотивировал невозможность применения в отношении ФИО1 положений ст.ст. ч.6, 64, 68 ч.3, 73 УК РФ. Суд апелляционной инстанции с выводами районного суда согласен и оснований для применения указанных положений закона, а также положений ст. 53.1 УК РФ , не усматривает. На заседании суда апелляционной инстанции осужденный ФИО1 просил заменить неотбытый срок более мягким видом наказания. Однако данный вопрос подлежит рассмотрению в отдельном производстве после вступления приговора в законную силу в порядке исполнения приговора и не может являться предметом проверки в настоящем судебном заседании. Руководствуясь ст.ст. 389.13 , 389.20 , 389.28 , 389.35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