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по ст. ч.3 УК РФ - ст. ч. 2 п. «в, г» УК РФ к 2 годам лишения свободы; освобожден &lt;дата&gt; условно - досрочно на 7 месяцев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по ст. ч. 3 УК РФ - ст. ч. 2 п. «г» УК РФ, ст. ч. 2 п. «в, г» УК РФ, ст. ч. 2 п. «в, г» УК РФ, 69 ч.2 УК РФ к 3 годам лишения свободы, на основании ст. ч.7 п. «б» УК РФ, 70 УК РФ окончательно к 3 годам 3 месяцам лишения свободы; освобожден &lt;дата&gt; по отбытии срока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&lt;дата&gt; по ст. ч. 3 УК РФ - ст. 158 ч. 2 п. «г» к 2 годам лишения свободы, без ограничения свободы, с отбыванием наказания в исправительной колонии строгого режима ; осужден ст. ч.2 п. «в, г» УК РФ (потерпевшая &lt;...&gt; и ему назначено наказание в виде лишения свободы, сроком на 1 (один) год ( восемь) месяцев, без ограничения свободы ; по ст. ч.2 п. «в, г» УК РФ ( потерпевшая &lt;...&gt; и ему назначено наказание в виде лишения свободы, сроком на 1 (один) год ( восемь) месяцев, без ограничения свободы ; ст. ч.2 п. «в, г» УК РФ ( потерпевшая &lt;...&gt;) и ему назначено наказание в виде лишения свободы, сроком на 1 (один) год ( восемь) месяцев, без ограничения свободы ; ст. ч.2 п. «в, г» УК РФ ( потерпевшая &lt;...&gt; и ему назначено наказание в виде лишения свободы, сроком на 1 (один) год ( восемь) месяцев, без ограничения свободы ; ст. ч.2 п. «в » УК РФ ( потерпевшая &lt;...&gt; ) и ему назначено наказание в виде лишения свободы, сроком на 1 (один) год ( восемь) месяцев, без ограничения свободы ; ст. ч.2 п. «в, г» УК РФ ( потерпевшая &lt;...&gt; и ему назначено наказание в виде лишения свободы, сроком на 1 (один) год ( восемь) месяцев, без ограничения свободы ; ст. ч.2 п. «в, г» УК РФ ( потерпевшая &lt;...&gt; и ему назначено наказание в виде лишения свободы, сроком на 1 (один) год ( восемь) месяцев, без ограничения свободы ; ст. ч.2 п. «в, г» УК РФ ( потерпевшая &lt;...&gt; и ему назначено наказание в виде лишения свободы, сроком на 1 (один) год ( восемь) месяцев, без ограничения свободы. На основании ст. ч.2 УК РФ по совокупности преступлений путем частичного сложения назначенных наказаний назначено наказание в виде лишения свободы сроком на 2 года без ограничения свободы. На основании ст. ч.5 УК РФ по совокупности преступлений, путем частичного сложения наказания, назначенного по настоящему приговору и наказания назначенного по приговору от &lt;дата&gt;, окончательно определено ФИО1 наказание в виде лишения свободы сроком на 2 ( два) года 1 (один) месяц, без ограничения свободы, с отбыванием наказания в исправительной колонии строгого режима. Гражданский иск потерпевших удовлетворены взыскано с ФИО1 : в пользу &lt;...&gt; 42 000 (сорок две тысячи) рублей 00 копеек ; в пользу потерпевшей &lt;...&gt; 62 600 (шестьдесят две тысячи шестьсот) рублей 00 копеек; в пользу потерпевшей &lt;...&gt; 24 500 (двадцать четыре тысячи пятьсот) рублей 00 копеек ; в пользу потерпевшей &lt;...&gt; 34850 (тридцать четыре тысячи восемьсот пятьдесят) рублей 00 копеек ; в пользу потерпевшей &lt;...&gt; 55 000 (пятьдесят пять тысяч) рублей 00 копеек ; в пользу потерпевшей &lt;...&gt; 52 000 (пятьдесят две тысячи) рублей 00 копеек. Меру пресечения ФИО1 в виде подписки о невыезде и надлежащем поведении отменена, ФИО1 взят под стражу в зале суда. Срок отбытия наказания исчислен &lt;дата&gt; ; на основании ст. ч.3 УК РФ зачтено в срок отбытия наказания время содержания под стражей с &lt;дата&gt; по &lt;дата&gt;, включительно. Заслушав доклад судьи Корчевской О.В., объяснения осужденного ФИО1, адвоката Голубчиной О.Д., поддержавшего доводы апелляционной жалобы осужденного, мнение прокурора Воронцовой М.А., полагавшего приговор оставить без изменения, суд апелляционной инстанции УСТАНОВИЛ: Приговором суда вина осужденного ФИО1 установлена в том, что он: &lt;дата&gt; в период с &lt;дата&gt;, находясь в магазине «&lt;...&gt; расположенном в ТРЦ &lt;...&gt;» совершил кражу, то есть тайное хищение чужого имущества, совершенную с причинением значительного ущерба потерпевшей &lt;...&gt; на общую сумму 42 000 рублей, из одежды, находившейся при потерпевшей, &lt;дата&gt; в около с &lt;дата&gt; находясь в магазине «&lt;...&gt;», расположенном в ТРЦ &lt;...&gt; совершил кражу, то есть тайное хищение чужого имущества, совершенную с причинением значительного ущерба потерпевшей &lt;...&gt; на общую сумму 62 600 рублей, из другой ручной клади, находившейся при потерпевшей; &lt;дата&gt; в период с &lt;...&gt;, находясь в магазине «&lt;...&gt;», расположенном в ТРЦ «&lt;...&gt;» совершил кражу, то есть тайное хищение чужого имущества, совершенную с причинением значительного ущерба потерпевшей &lt;...&gt;. на общую сумму 24 500 рублей, из сумки, находившейся при потерпевшей; &lt;дата&gt;, находясь в магазине «&lt;...&gt;», расположенном в ТРЦ «&lt;...&gt;» совершил кражу, то есть тайное хищение чужого имущества, совершенную с причинением значительного ущерба потерпевшей &lt;...&gt; на общую сумму 9 000 рублей, из одежды, находившейся при потерпевшей; &lt;дата&gt; около с &lt;дата&gt;, находясь в магазине «&lt;...&gt;», расположенном в ТРЦ «&lt;...&gt;» совершил кражу, то есть тайное хищение чужого имущества, совершенную с причинением значительного ущерба потерпевшей &lt;...&gt; на общую сумму 34850 рублей; &lt;дата&gt;&lt;дата&gt;, находясь в магазине « &lt;...&gt; расположенном в &lt;...&gt;» совершил кражу, то есть тайное хищение чужого имущества, совершенную с причинением значительного ущерба потерпевшей &lt;...&gt; на общую сумму 55 000 рублей, из другой ручной клади, находившейся при потерпевшей; &lt;дата&gt; в период с &lt;...&gt;, находясь в магазине « &lt;...&gt;» совершил кражу, то есть тайное хищение чужого имущества, совершенную с причинением значительного ущерба потерпевшей &lt;...&gt; на общую сумму 52 000 рублей, из сумки, находившейся при потерпевшей; &lt;дата&gt; в период с 20 часов 00 минут до 20 часов 30 минут, находясь в магазине «&lt;...&gt; совершил кражу, то есть тайное хищение чужого имущества, совершенную с причинением значительного ущерба потерпевшей &lt;...&gt; общую сумму 30 790 рублей, из одежды, находившейся при потерпевшей, Преступления совершены в &lt;адрес&gt;», при обстоятельствах, изложенных в приговоре. Осужденный ФИО1 вину признал, ходатайствовал о принятии судебного решения в особом порядке. В апелляционной жалобе от &lt;дата&gt; осужденный ФИО1 просит приговор изменить, поскольку суд неправильно назначил наказание. В обоснование доводов своей жалобы указывает, что не согласен с видом исправительного учреждения, поскольку он будет лишен возможности возмещать ущерб, в связи с тем, что в колонии строгого режима не имеется рабочих мест, просит изменить ему вид наказания. В дополнениях к апелляционной жалобе от &lt;дата&gt; осужденный ФИО1 просит приговор отменить и дело направить на новое судебное разбирательство в тот же суд, в ином составе судей. В обоснование данного требования осужденный ФИО1 указывает, что он себя оговорил, данных преступлений он не совершал, просит обратить внимание на то, что приговор &lt;...&gt; по ст. ч. 2 УК РФ, в рамках которого он ранее давал явки с повинной, отменен, поскольку он сообщил, что тех преступлений не совершал. В ходатайствах- дополнениях к апелляционной жалобе от &lt;дата&gt; осужденный ФИО1 просит признать его банкротом, неплатежеспособным, ссылается на трудные жизненные обстоятельства в своей жизни, указывает, что поскольку ему " не назначили ИТК " он не сможет выплатить 29 гражданских исков. Проверив доводы апелляционной жалобы и материалы уголовного дела, суд апелляционной инстанции полагает, что приговор является законным и обоснованным. При рассмотрении дела без исследования доказательств по существу обвинения нарушений уголовно-процессуального закона не допущено, ФИО1 ходатайство о проведении дела в особом порядке заявил после консультации с адвокатом, осознавал последствия заявленного ходатайства. В ходе судебного разбирательства вновь настаивал на рассмотрении дела в особом порядке, о чем представил свое заявление. Суд удостоверился в том, что обвинение, предъявленное ФИО1, подтверждается доказательствами, собранными в ходе предварительного следствия. Суд правильно квалифицировал действия осужденного ФИО1 по ст. ч. 2 п. «в» УК РФ (в отношении потерпевшей &lt;...&gt; поскольку он совершил кражу, то есть тайное хищение чужого имущества, с причинением значительного ущерба гражданину ; по ст. ч.2 п. «в, г» УК РФ ( в отношении каждой из потерпевших &lt;...&gt; поскольку у каждой из потерпевшей он совершил кражу, то есть тайное хищение чужого имущества, с причинением значительного ущерба гражданину, из одежды, находившейся при потерпевшем; по ст. ч.2 п. «в, г» УК РФ (в отношении каждой из потерпевших &lt;...&gt; поскольку у каждой потерпевшей совершил кражу, то есть тайное хищение чужого имущества, с причинением значительного ущерба гражданину, из другой ручной клади, находившейся при потерпевшем; по ст. ч.2 п. «в, г» УК РФ ( в отношении каждой из потерпевших &lt;...&gt;.) поскольку у каждой потерпевшей он совершил кражу, то есть тайное хищение чужого имущества, с причинением значительного ущерба гражданину, из сумки, находившейся при потерпевшем. При назначении наказания суд учитывал характер и степень общественной опасности содеянного, данные о личности ФИО1, совокупность всех смягчающих и отягчающих наказание обстоятельств, а также влияние назначенного наказания на исправление осужденного и на условия жизни его семьи. Суд учитывал, что ФИО1 совершил 8 умышленных преступлений средней тяжести против собственности, ранее судим, отбывал наказание в местах лишения свободы. Судимость не снята, не погашена, а потому в соответствии с ч.1 ст. 18 УК РФ в действиях ФИО1 имеется рецидив преступлений, что суд, в соответствии со ст. ч.1 п. «а» УК РФ признал обстоятельством, отягчающим наказание. Суд обоснованно пришёл к выводу о назначении наказания только в виде в виде лишения свободы. Суд тщательно исследовал данные о личности осужденного ФИО1, учел положительные характеристики по месту его проживания в общежитии, из мест лишения свободы, наличие заболеваний; мнение потерпевших, не настаивавших на строгом наказании. В соответствии со ст. ч.1 п. «и» УК РФ суд признал обстоятельствами смягчающими наказание наличие явок с повинной по каждому преступлению; а также в соответствии со ст. ч.2 УК РФ - признание осужденным своей вины, раскаяние в содеянном, мнение потерпевших о назначения наказания, характеризующие данные о личности ФИО1 Суд, с учетом имеющего заключения комиссии судебно - психиатрических экспертов №... от &lt;дата&gt;, удостоверился в том, «ФИО1 хроническим, временным психическим расстройством, слабоумием, иным болезненным состоянием психики не страдает, &lt;...&gt; полной мере осознавать фактический характер и общественную опасность своих действий и руководить ими. (т. 2л.д. 240-245) Суд, учитывая совокупность всех приведенных в приговоре обстоятельств, возраст подсудимого, его отношение к содеянному, с учетом требований ст. ч.7 УПК РФ, а также ст. ч.5 УК РФ, обоснованно счел возможным назначить наказание в виде лишения свободы не на максимальный срок, предусмотренный санкциями ст. ч. 2УК РФ. При этом, исключительных обстоятельств, для применения положений ст. 64 УК РФ , а также оснований для назначения наказания с применением ст. 73 УК РФ , суд не усмотрел, обоснованно не усмотрел суд и оснований для применения положений ст. ч.1 УК РФ, поскольку имеются отягчающие наказание обстоятельства - рецидив преступлений, суд апелляционной инстанции согласен с выводами суда первой инстанции. Суд пришёл к правильному выводу об отсутствии оснований для изменения категории преступления на менее тяжкую в соответствии со ст. ч.6 УК РФ, а также назначения наказания с учетом положений ст. ч.3 УК РФ, назначив за каждое из преступлений наказание в соответствии с ст. ч.2 УК РФ. При наличии смягчающих наказание обстоятельств, и желания ФИО1 встать на путь исправления, суд счел возможным не назначать дополнительного наказания в виде ограничения свободы, обоснованно применив при назначении наказания положений ст. ст. ч.2 УК РФ, ст. ч.5 УК РФ. Вопреки доводам апелляционной жалобы наказание осужденному ФИО1 назначено в соответствии с требованиями уголовного закона, не является чрезмерно суровым, и вид исправительного учреждения определен в соответствии со ст. ч.1 п. «в» УК РФ. Оснований для изменения вида наказания и вида исправительного учреждения не имеется. Доводы осужденного ФИО1 о признании банкротом не являются основанием к изменению или отмене приговора, поскольку вопросы о признании банкротом не подлежат разрешению в порядке уголовного судопроизводства. Доводы осужденного ФИО1 о самооговоре, о непризнании вины не подлежат оценке апелляционной инстанцией, поскольку в соответствии со ст. 317 УПК РФ приговор, постановленный в соответствии со ст. 316 УПК РФ не может быть обжалован в апелляционном порядке по основанию, предусмотренному пунктом 1 ст. 389.15 УПК РФ . Нарушений уголовно-процессуального закона, влекущих отмену или изменение приговора, суд апелляционной инстанции не усматривает. Руководствуясь ст. ст. 389.13 . 389.20 . 389.28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