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2017 года Горно-Алтайским городским судом Республики Алтай по п. «в» ч. 2 ст. 158 УК РФ к 400 часам обязательных работ, с зачетом срока содержания под стражей в период с 29 апреля 2017 года по 29 мая 2017 года, с неотбытой частью наказания 152 часа, обвиняемого в совершении преступления, предусмотренного п. «а» ч. 3 ст. 158 УК РФ , У С Т А Н О В И Л: ФИО1 совершил тайное хищение чужого имущества группой лиц по предварительному сговору, с причинением значительного ущерба гражданину, с незаконным проникновением в жилище, при следующих обстоятельствах, установленных судом. Около 14 часов 31 мая 2017 года ФИО1 и лицо, уголовное дело в отношении которого выделено в отдельное производство, будучи в состоянии алкогольного опьянения, находились около ограды &lt;адрес&gt; в г. Горно-Алтайске Республики Алтай. В это время у ФИО1, из корыстных побуждений, с целью личного незаконного обогащения возник преступный умысел, направленный на тайное хищение чужого имущества из указанного дома. С целью облегчения реализации задуманного преступления, ФИО1 в указанное время и в указанном месте предложил лицу, уголовное дело в отношении которого выделено в отдельное производство, совместно совершить тайное хищение чужого имущества из указанного дома, на что лицо, уголовное дело в отношении которого выделено в отдельное производство, из корыстных побуждений, с целью личного незаконного обогащения, добровольно согласилось, тем самым ФИО1 и лицо, уголовное дело в отношении которого выделено в отдельное производство, вступили между собой в предварительный преступный сговор, направленный на тайное хищение чужого имущества группой лиц по предварительному сговору, с незаконным проникновением в жилище, согласно которому ФИО1 проникает в дом, а лицо, уголовное дело в отношении которого выделено в отдельное производство, остается на улице и будет наблюдать за тем, чтобы никто не обнаружил их и не смог помешать задуманному. Реализуя совместный преступный умысел, в указанное время и в указанном месте ФИО1 вошел в ограду &lt;адрес&gt; в г. Горно-Алтайске Республики Алтай, а лицо, уголовное дело в отношении которого выделено в отдельное производство, осталось около ограды дома с целью оповещения ФИО1 в случае обнаружения посторонними лицами совершаемого ими преступления. Далее, реализуя совместный преступный умысел, направленный на тайное хищение чужого имущества, группой лиц по предварительному сговору, осознавая, что их действия носят тайный характер и явно незаконны, понимая общественно опасный характер своих действий, предвидя неизбежность наступления общественно опасных последствий в виде причинения материального ущерба собственнику имущества, и желая наступления этих последствий, действуя совместно и согласованно, ФИО1, используя собственную физическую силу, руками взломал запорное устройство и незаконно проник в указанный дом, откуда тайно похитил ноутбук «Asus», стоимостью 7 000 рублей, цифровой фотоаппарат «Nikon», стоимостью 2 000 рублей, с находящейся внутри него картой памяти объемом 32 Гб, стоимостью 200 рублей, и чехол от фотоаппарата, не представляющий материальной ценности, принадлежащие Потерпевший №3, а также серебряную цепочку 925 пробы, весом 4 грамма, стоимостью 1 000 рублей, серебряное кольцо 925 пробы, весом 2 грамма, стоимостью 1 200 рублей, серебряное кольцо 925 пробы, весом 2 грамма, стоимостью 1 000 рублей, серебряное кольцо 925 пробы с камнем фионит, весом 2 грамма, стоимостью 1 000 рублей, серебряный браслет 925 пробы, весом 20 граммов, стоимостью 2 500 рублей, электронную книгу марки «Ritmix RBK-431», стоимостью 500 рублей, принадлежащие Потерпевший №4 После этого ФИО1 и лицо, уголовное дело в отношении которого выделено в отдельное производство, скрылись с места совершения преступления с похищенным имуществом, распорядившись им в дальнейшем по своему усмотрению, причинив своими совместными преступными действиями Потерпевший №3 значительный материальный ущерб в размере 9 200 рублей и Потерпевший №4 материальный ущерб в размере 7 200 рублей. ФИО1 свою вину признал полностью. Его вина подтверждается и другими, собранными в ходе проведения предварительного расследования, доказательствами. Учитывая, что ФИО1 после проведения консультации с защитником добровольно заявил ходатайство о постановлении приговора без проведения судебного разбирательства, подсудимый осознает характер и последствия заявленного ходатайства, государственный обвинитель и потерпевшие возражений на заявленное ходатайство не имеют, обвинение, с которым согласился подсудимый, обосновано, суд постановляет приговор без проведения судебного разбирательства. Действия ФИО1 суд квалифицирует по п. «а» ч. 3 ст. 158 УК РФ , как кража, то есть тайное хищение чужого имущества, совершенная с незаконным проникновением в жилище, группой лиц по предварительному сговору, с причинением значительного ущерба гражданину. При назначении наказания суд в соответствии с ч. 3 ст. 60 УК РФ учитывает характер и степень общественной опасности совершенного преступления, личность виновного, в том числе его возраст, семейное положение, состояние его здоровья и членов его семьи, обстоятельства, смягчающие наказание, влияние назначенного наказания на исправление осужденного и на условия жизни его семьи, а также в соответствии с ч. 1 ст. 67 УК РФ суд учитывает характер и степень фактического участия лица в совершении преступления, значение этого участия для достижения цели преступления, его влияние на характер и размер причиненного вреда. Признание вины и раскаяние, активное способствование раскрытию и расследованию преступления, выразившееся в розыске похищенного имущества и в участии ФИО1 в проверке показаний на месте, а также состояние здоровья ФИО1, осуществление ухода за престарелой родственницей суд в соответствии со ст. 61 УК РФ признает и учитывает в качестве обстоятельств, смягчающих наказание. Оснований для признания иных обстоятельств в качестве смягчающих наказание суд не усматривает. Оснований для признания совершения преступления в состоянии алкогольного опьянения в качестве обстоятельства, отягчающего наказание ФИО1, в соответствии с ч. 1.1. ст. 63 УК РФ , с учетом характера и степени общественной опасности преступления, обстоятельств его совершения и личности ФИО1, суд не усматривает. Иных отягчающих обстоятельств, предусмотренных ст. 63 УК РФ , суд также не усматривает. ФИО1 характеризуется отрицательно, на учете у врачей нарколога и психиатра не состоит. Оснований для изменения категории преступления на менее тяжкую в соответствии с ч. 6 ст. 15 УК РФ , а также для применения ст. 64 УК РФ суд не усматривает. Учитывая изложенное, суд назначает ФИО1 наказание в виде лишения свободы с учетом положений ч. 1 и ч. 5 ст. 62 УК РФ . Вместе с тем, учитывая наличие смягчающих обстоятельств, при отсутствии отягчающих обстоятельств, суд приходит к выводу о возможности исправления ФИО1 без реального отбывания наказания, в связи с чем, суд назначает подсудимому наказание с применением ст. 73 УК РФ . При этом суд, назначая условное осуждение, в силу ч.5 ст. 73 УК РФ возлагает на ФИО1 с учетом его возраста, трудоспособности и состояния здоровья исполнение определенных обязанностей. Оснований для назначения дополнительных видов наказания суд не усматривает. В соответствии с ч. 10 ст. 316 УПК РФ процессуальные издержки, предусмотренные статьей 131 УПК РФ , взысканию с подсудимого ФИО1 не подлежат. Судьба вещественных доказательств подлежит разрешению в соответствии с ч.3 ст. 81 УПК РФ . На основании изложенного и руководствуясь ст. 316 УПК РФ , суд П Р И Г О В О Р И Л: Признать ФИО1 ФИО13 виновным в совершении преступления, предусмотренного п. «а» ч. 3 ст. 158 УК РФ , и назначить ему наказание в виде одного года шести месяцев лишения свободы. На основании ст. 73 УК РФ назначенное наказание считать условным с испытательным сроком в два года. Возложить на условно осужденного обязанности: не менять постоянного места жительства без уведомления специализированного государственного органа, осуществляющего контроль за поведением условно осужденного; являться в специализированный государственный орган, осуществляющий контроль за поведением условно осужденного, для регистрации с периодичностью и в дни, установленные указанным органом в порядке ч. 6 ст. 188 УИК РФ. Меру пресечения в отношении ФИО1 в виде заключения под стражу изменить на подписку о невыезде и надлежащем поведении, которую оставить прежней до вступления приговора в законную силу. Освободить ФИО1 из-под стражи в зале суда. Приговор Горно-Алтайского городского суда Республики Алтай от 29 мая 2017 года исполнять самостоятельно. На основании ч. 10 ст. 316 УПК РФ освободить осужденного ФИО1 от уплаты процессуальных издержек. Вещественные доказательства, а именно электронную книгу марки «Ritmix RBK-431» оставить во владении потерпевшей Потерпевший №4, залоговый билет № оставить во владении ООО «Аэро-Ломбард» в лице ФИО4, ноутбук марки «Asus X520» оставить во владении потерпевшей Потерпевший №3 после вступления приговора в законную силу. Приговор может быть обжалован в апелляционном порядке в судебную коллегию по уголовным делам Верховного Суда Республики Алтай в течение 10 суток со дня его провозглашения, с соблюдением требований ст. 317 УПК РФ . Если осужденный заявляет ходатайство об участии в рассмотрении уголовного дела судом апелляционной инстанции, об этом указывается в его апелляционной жалобе или в возражениях на жалобы, представления, принесенные другими участниками уголовного процесса. Председательствующий судья Е.А. Кузнецова Суд: Горно-Алтайский городской суд (Республика Алтай) (подробнее) Судьи дела: Кузнецова Елена Анатольевна (судья) (подробнее) Судебная практика по: По кражам Судебная практика по применению нормы ст. 158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