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Письменное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 за исключением случая, указанного в части 1.1 настоящей статьи.</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исключительных случаях, а также в случае направления запроса, предусмотренного частью 2 статьи 10 настоящего Федерального закона, руководитель государственного органа или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 &lt;дата&gt; года в Государственную жилищную инспекцию при Министерстве энергетики, жилищно-коммунального хозяйства и государственного регулирования тарифов Удмуртской Республики поступило обращение ФИО2, в котором она указала на незаконную перепланировку квартир &lt;адрес&gt;. Ижевска, чем нарушены права заявителя. &lt;дата&gt; года обращение расписано ФИО1 с заданием рассмотреть, провести проверку, подготовить ответ. В срок по &lt;дата&gt; года проверка не окочена, срок проведения проверки не продлен, о продлении срока проверки ФИО2 не уведомлена. &lt;дата&gt; года в Государственную жилищную инспекцию при Министерстве энергетики, жилищно-коммунального хозяйства и государственного регулирования тарифов Удмуртской Республики поступило обращение ФИО3, в котором она указала на незаконную перепланировку квартир &lt;адрес&gt;. Обращение расписано ФИО1 &lt;дата&gt; года. В срок по &lt;дата&gt; года проверка не окочена, срок проведения проверки не продлен, о продлении срока проверки ФИО3 не уведомлена. Даты совершения правонарушений соответственно &lt;дата&gt; года и &lt;дата&gt; года. Направленные заявителям письма не свидетельствуют о продлении срока проверки и не содержат ответа по существу проверки. Мировым судьей указана дата совершения правонарушения &lt;дата&gt; года. Однако датой совершения правонарушений является дата, в которую не выполнена предусмотренная законом обязанность. Срок привлечения ФИО1 к административной ответственности мировым судьей соблюден, иной даты изготовления постановления по делу об административном правонарушении, нежели &lt;дата&gt; года материалы дела не содержат. Само по себе позднее направление лицу, привлеченному к административной ответственности, постановления по делу об административном правонарушении, не означает изготовление постановления в иной срок, нежели указано в постановлении. Доводы защитника об отсутствии вины ФИО1 во вменяемом правонарушении в связи с тем, что ФИО1 объективно не могла уложится в сроки проведения проверки, не принимаю во внимание, поскольку ФИО1 не была лишена возможности ходатайствовать перед руководителем Государственной жилищной инспекции при Министерстве энергетики, жилищно-коммунального хозяйства и государственного регулирования тарифов Удмуртской Республики о продлении сроков проверки. Доводы защитника о нарушении Прокуратурой Удмуртской Республики порядка проведения проверки подлежат отклонению, поскольку Федеральный закон от 17.01.1992 N 2202-1 "О прокуратуре Российской Федерации" не указывает на недействительность результатов проверки, проведенной с нарушением установленных настоящим Федеральным законом требований к организации и проведению проверок, как например, проверки, проведенной в отсутствие оснований для проверки. Согласно рапорту старшего помощника отдела Прокуратуры Удмуртской Республики по надзору за исполнением законов в сфере экономики и соблюдением прав предпринимателей ФИО4, проверка проведена в соответствии с планом работы управления по надзору за исполнением федерального законодательства прокуратуры Удмуртской Республики на 2 полугодие 2016 года. Возможность подготовиться и представить объяснения у ФИО1 имелась, этим правом ФИО1 воспользовалась, представив объяснения в Прокуратуру Удмуртской Республики, мировому судье и в Октябрьский районный суд г. Ижевска. Таким образом, вывод мирового судьи о доказанности состава административного правонарушения, ответственность за которое предусмотрена ст. 5.59 КоАП РФ, в деянии ФИО1 является обоснованным и подтверждается материалами дела об административном правонарушении. Наказание назначено ФИО1 в пределах санкции статьи в минимальном размере. Исключительных оснований для признания совершенного ФИО1 административного правонарушения малозначительным не усматриваю в силу следующих обстоятельств. На основании статьи 2.9 КоАП РФ при малозначительности совершенного административного правонарушения суд может освободить лицо, совершившее административное правонарушение, от административной ответственности и ограничиться вынесением устного замечания. В пункте 18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указано, что малозначительность административного правонарушения имеет место при отсутствии существенной угрозы охраняемым общественным отношениям. Такие обстоятельства, как, например, личность и имущественное положение привлекаемого к ответственности лица, добровольное устранение последствий правонарушения, возмещение причиненного ущерба не являются обстоятельствами, свидетельствующими о малозначительности правонарушения. Данные обстоятельства в силу частей 2 и 3 статьи 4.1 КоАП РФ учитываются при назначении административного наказания. Состав административного правонарушения, предусмотренного ст. 5.59 КоАП РФ, является формальным и для привлечения лица к административной ответственности достаточно самого факта нарушения вне зависимости от наступивших в результате совершения такого правонарушения последствий. Объектом данного правонарушения являются общественные отношения, связанные с реализацией гражданами права на своевременное и в установленном порядке рассмотрение обращений. Доводы жалобы не являются основанием к отмене оспариваемого постановления. С учетом изложенного, руководствуясь ст. 30.7 , 30.9 КоАП РФ, судья Р Е Ш И Л: Постановление мирового судьи судебного участка № 3 Октябрьского района г. Ижевска, исполняющего обязанности мирового судьи судебного участка № 1 Октябрьского района г. Ижевска, от &lt;дата&gt; года о привлечении к административной ответственности по ст. 5.59 КоАП РФ в отношении ФИО1 оставить по существу без изменения, жалобу ФИО1 – без удовлетворения. Изменить в постановлении мирового судьи судебного участка № 3 Октябрьского района г. Ижевска, исполняющего обязанности мирового судьи судебного участка № 1 Октябрьского района г. Ижевска, от &lt;дата&gt; года о привлечении к административной ответственности по ст. 5.59 КоАП РФ в отношении ФИО1 дату совершения правонарушения &lt;дата&gt; года на &lt;дата&gt; года – дату, в которую должна была быть окончена проверка по обращению ФИО2 либо должен был быть продлен срок проведения проверки; &lt;дата&gt; года – дату, в которую должна была быть окончена проверка по обращению ФИО3 либо должен был быть продлен срок проведения проверки. Судья Стех Н.Э. Суд: Октябрьский районный суд г. Ижевска (Удмуртская Республика) (подробнее) Судьи дела: Стех Наталья Эдуардовна (судья) (подробнее) Последние документы по делу: Решение от 1 ноября 2017 г. по делу № 12-593/2017 Решение от 5 сентября 2017 г. по делу № 12-593/2017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