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октября 1993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Установить фактическую скорость автомобиля «TOYOTA CROWN», государственный регистрационный знак № до начала торможения экстренным путем не представляется возможным, в данном случае можно лишь говорить, что она составляла не менее 62 км/ч (погашенной при движении юзом). При заданных исходных данных водитель автомобиля «TOYOTA CROWN», государственный регистрационный знак №, располагал технической возможностью избежать столкновения в момент обнаружения автомобиля «TOYOTA VISTA», государственный регистрационный знак №, в свете фар на расстоянии 59 метров. В исследуемой дорожной ситуации водитель автомобиля «TOYOTA VISTA», государственный регистрационный знак №, должна была руководствоваться требованиями пункта 8.3 ПДД РФ, а водитель автомобиля «TOYOTA CROWN», государственный регистрационный знак №, требованиями пункта 10.1 ПДД РФ. С технической точки зрения в действиях водителя автомобиля «TOYOTA VISTA», государственный регистрационный знак №, несоответствий требованиям пункта 8.3 ПДД РФ не усматривается, а действия водителя автомобиля «TOYOTA CROWN», государственный регистрационный знак № нe соответствовали требованиям пункта 10.1 ПДД РФ (т. 2 л.д.26-29). Протоколом осмотра предметов от ДД.ММ.ГГГГ осмотрены: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 № от ДД.ММ.ГГГГ о направлении на медицинское освидетельствование на состояние опьянения ФИО2, ДД.ММ.ГГГГ года рождения, управлявшего автомобилем марки «TOYOTA CROWN», государственный регистрационный знак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Акт медицинского освидетельствования на состояние опьянения № от ДД.ММ.ГГГГ в отношении ФИО2, ДД.ММ.ГГГГ г.р., в заключении акта указано, что у ФИО2 установлено - алкогольное опьянение, ДД.ММ.ГГГГ.</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Протокол № №5 от ДД.ММ.ГГГГ о направлении на медицинское освидетельствование на состояние опьянения К., ДД.ММ.ГГГГ года рождения, управлявшей автомобилем марки «TOYOTA VISTA», государственный регистрационный знак №.</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Акт медицинского освидетельствования на состояние опьянения № от ДД.ММ.ГГГГ в отношении К., ДД.ММ.ГГГГ г.р., в заключении акта указано, что признаков опьянения у К. не установлено, ДД.ММ.ГГГГ (т. 2 л.д.33-35). Таким образом, на основании исследованных в судебном заседании и согласующихся между собой доказательств, суд приходит к выводу, что вина подсудимого ФИО2, нашла свое полное подтверждение в ходе судебного заседания, его действия суд квалифицирует по ч.2 ст. 264 УК РФ , как нарушение лицом, управляющим автомобилем, правил дорожного движения, совершенное лицом, находящимся в состоянии опьянения, повлекшее по неосторожности причинение тяжкого вреда здоровью человека. С учетом изложенного, у суда не вызывает сомнений виновность ФИО2 в совершении указанного преступления, и потому суд не находит оснований для его оправдания. При изучении личности подсудимого установлено, что по месту жительства подсудимый участковым уполномоченным характеризуется удовлетворительно (т.2 л.д. 56), по месту работы в ООО «Статус» характеризуется положительно (т.2 л.д.54), ранее не судим (т.2 л.д. 51), на учете у врача фтизиатра не состоит (т.2 л.д. 53), на учете у врачей нарколога и психиатра не состоит (т.2 л.д. 53), что дает основание суду считать его вменяемым и подлежащим уголовному наказанию. Обстоятельствами, смягчающими наказание подсудимого, в соответствии со ст. 61 УК РФ является явка с повинной (т.1 л.д. 94-95), поскольку изначально ФИО2 не отрицал факт управления им автомобилем в ходе доследственной проверки, а после возбуждения уголовного дела ДД.ММ.ГГГГ в отношении не установленного лица, добровольно написал явку с повинной в присутствии адвоката. Также к обстоятельствам, смягчающим наказание суд относит активное способствование раскрытию и расследованию преступления (т.1 л.д. 95-96, т.1 л.д. 214-217). На основании ч. 2 ст. 61 УК РФ , суд считает возможным признать обстоятельством, смягчающим наказание подсудимого, его раскаяние в содеянном, наличие на иждивении несовершеннолетнего сына (т.2 л.д.49), частичное возмещение ущерба, причиненного преступлением, что не отрицается потерпевшим. Обстоятельств, отягчающих наказание подсудимого, судом не установлено При определении наказания суд учитывает характер и степень общественной опасности совершенного преступления, личность подсудимого, характеризующие данные, состояние здоровья, наличие смягчающих и отсутствие отягчающих обстоятельств, а также влияние назначенного наказания на исправление подсудимого и на условия жизни его семьи и считает возможным назначить ему наказание по правилам ст. 73 УК РФ . При выполнении требований ст. 217 УПК РФ ФИО2 в присутствии адвоката Белолипецких Н.А. заявил ходатайство о постановлении приговора в особом порядке. 11.10.2018 г. не по инициативе ФИО2 производство в особом порядке было судом прекращено, и дело рассмотрено в общем порядке, вместе с тем, при назначении наказания, суд учитывает положения статьи ст. ч.5 УК РФ о назначении наказания при особом порядке не более 2/3 максимального срока или размера наиболее строгого вида наказания, предусмотренного за совершенное преступление. Также, суд, назначая наказание, учитывает положения статьи ст.ст. ч.1 УК РФ о назначении наказания при наличии смягчающих обстоятельств, (в данном случае явка с повинной) не более 2/3 максимального срока или размера наиболее строгого вида наказания, предусмотренного за совершенное преступление. В соответствии с санкцией ч. 2 ст. 264 УК РФ ФИО2 подлежит назначению дополнительное наказание в виде лишения права заниматься деятельностью по управлению транспортными средствами. В судебном заседании потерпевшим А. были заявлены исковые требования о возмещении материального вреда в сумме 50 000 рублей и компенсации морального вреда в сумме 600 000 рублей, которые были поддержаны в судебном заседании им и его адвокатом Бекетовой Н.В. Государственный обвинитель полагал исковые требования в части возмещения затрат, связанных с уплатой адвокату, за представление интересов на следствии и в суде подлежащим удовлетворению, т.к. они подтверждены документально, моральный вред просит взыскать соразмерно причиненному вреду потерпевшему А. с учетом требований разумности и справедливости. Подсудимый ФИО2 с исковым заявлением в части возмещения материального ущерба в сумме 50 000 рублей (оплата услуг адвоката) согласился, вопрос о размере компенсации морального вреда оставил на усмотрение суда. Защитник подсудимого по исковым требованиям поддержал позицию, высказанную подсудимым, и просил снизить размер морального вреда, а также применить рассрочку исполнения приговора суда в части возмещения гражданского иска. Суд, выслушав участвующих лиц, по заявленным исковым требованиям, приходит к следующему. В соответствии со статьей 12 ГК РФ одним из способов защиты гражданских прав является компенсация морального вреда. В силу статьи Гражданского кодекса Российской Федерации,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В соответствии с нормами ст. 1064 ГК РФ вред, причиненный личности, подлежит возмещению в полном объеме лицом, причинившим вред. Учитывая, что в судебном заседании установлено, что дорожно-транспортное происшествие ДД.ММ.ГГГГ, в результате которого А. по неосторожности причинен тяжкий вред здоровью, произошло по вине ФИО2, поэтому именно он несет ответственность за причиненный в результате его действий вред. При определении размера компенсации морального вреда суд в соответствии с требованиями ст.ст. , 1064 , 1099 - 1101 ГК РФ , учитывая характер перенесенных А. физических и нравственных страданий, в связи с получением им телесных повреждений в результате дорожно-транспортного происшествия, характер этих повреждений и состояние здоровья потерпевшего после этого дорожно-транспортного происшествия, полное выздоровление которого не произошло до настоящего времени, длительность прохождения его лечения, а также суд принимает во внимание индивидуальные особенности потерпевшего, материальное и семейное положение (наличие алиментных и кредитных обязательств), в том числе суд учитывает материальное и семейное положение подсудимого ФИО2 (наличие алиментных и кредитных обязательств) и, учитывая требования разумности и справедливости, а также то, что компенсация морального вреда должна носить реальный, а не символический характер, поэтому суд, определяет размер компенсации морального вреда, подлежащего взысканию в пользу потерпевшего в сумме 350 000 рублей. Разрешая вопрос о взыскании расходов, связанных с оплатой труда адвоката, за представление интересов потерпевшего на следствии и в суде, суд находит их подлежащими удовлетворению в полном объеме на сумму 50 000 рублей. Данные расходы подтверждаются договором об оказании адвокатом юридической помощи гражданину от ДД.ММ.ГГГГ и квитанцией к приходному кассовому ордеру № от ДД.ММ.ГГГГ, не оспаривались участниками судебного заседания и соответствуют ставкам, установленным Постановлением Совета адвокатской палаты Приморского края от 25.02.2016 г. «О минимальных ставках вознаграждения за оказываемую юридическую помощь». При этом, суд не находит достаточных оснований для удовлетворения ходатайства адвоката Белолипецких Н.А. о предоставлении подсудимому рассрочки исполнения приговора суда в части взыскания гражданского иска. Так, из разъяснений, содержащихся в пункте 12 Постановления Пленума Верховного Суда Российской Федерации от 10 октября 2003 года N 5 "О применении судами общей юрисдикции общепризнанных принципов и норм международного права и международных договоров Российской Федерации" усматривается, что отсрочка или рассрочка исполнения решения отдаляет реальную защиту нарушенных прав или охраняемых законом интересов взыскателя, и основания для этого должны носить исключительный характер, т.е. возникать при серьезных препятствиях и затруднениях к совершению исполнительных действий. В данном случае, суду таких исключительных обстоятельств не представлено, а наличие алиментных и кредитных обязательств, суд к таким обстоятельствам не относит, т.к. и у потерпевшего в данном случае, имеются аналогичные обстоятельства. Вопрос о судьбе вещественных доказательств суд разрешает в соответствии со ст. 81 УПК РФ . С учетом фактических обстоятельств совершенного преступления и степени его общественной опасности, суд не находит оснований для применения ч.6 ст. 15 УК РФ и изменения категории преступления на менее тяжкую. На основании ч. 10 ст. 316 УПК РФ суд считает возможным освободить подсудимого от возмещения судебных издержек, выплачиваемых адвокату за оказание им юридической помощи, поскольку ФИО2 ранее ходатайствовал о постановлении приговора в особом порядке. Руководствуясь ст.ст. , - 309 УПК РФ , суд ПРИГОВОРИЛ: ФИО2 признать виновным в совершении преступления, предусмотренного ч. 2 ст. 264 УК РФ и назначить ему наказание в виде лишения свободы на срок 1 год 6 месяцев с лишением права заниматься деятельностью, связанной с управлением транспортными средствами, сроком на два года. На основании ст. 73 УК РФ назначенное наказание в части лишения свободы считать условным с испытательным сроком на 1 год 10 месяцев. Обязать осужденного ФИО2 не позднее 10 дней со дня вступления приговора в законную силу встать на учет по месту жительства в специализированный государственный орган, ведающий исправлением осужденных, возложив обязанности в период испытательного срока не менять места жительства, без уведомления специализированного государственного органа, ведающего исправлением осужденных, регулярно являться на регистрацию в дни, определенные данным органом. Меру пресечения ФИО2 – подписку о невыезде и надлежащем поведении – отменить по вступлению приговора в законную силу. Взыскать с ФИО2 в пользу потерпевшего А. в счет возмещения материального ущерба, связанного с оплатой услуг адвоката 50 000 (пятьдесят тысяч) рублей 00 копеек, компенсацию морального вреда в сумме 350 000 (триста пятьдесят тысяч) рублей 00 копеек, в остальной части исковые требования оставить без удовлетворения. Вещественные доказательства по уголовному делу по вступлению приговора в законную силу: &lt;данные изъяты&gt; Приговор может быть обжалован в апелляционном порядке в Приморский краевой суд в течение 10 суток со дня провозглашения с подачей жалобы, представления через Дальнереченский районный суд.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Судья О.В. Ляшко Суд: Дальнереченский районный суд (Приморский край) (подробнее) Судьи дела: Ляшко О.В. (судья) (подробнее) Последние документы по делу: Приговор от 5 июня 2019 г. по делу № 1-10/2019 Приговор от 1 апреля 2019 г. по делу № 1-10/2019 Приговор от 21 февраля 2019 г. по делу № 1-10/2019 Приговор от 5 февраля 2019 г. по делу № 1-10/2019 Приговор от 5 февраля 2019 г. по делу № 1-10/2019 Приговор от 4 февраля 2019 г. по делу № 1-10/2019 Приговор от 29 января 2019 г. по делу № 1-10/2019 Постановление от 24 января 2019 г. по делу № 1-10/2019 Приговор от 22 января 2019 г. по делу № 1-10/2019 Приговор от 21 января 2019 г. по делу № 1-10/2019 Приговор от 14 января 2019 г. по делу № 1-10/2019 Приговор от 10 января 2019 г. по делу № 1-10/2019 Приговор от 9 января 2019 г. по делу № 1-10/2019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Нарушение правил дорожного движения Судебная практика по применению норм ст. 264, 264.1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