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голове - комплекс закрытой черепно-мозговой травмы характера сотрясения головного мозга, включающий в себя ссадины на голове (с указанием в представленных медицинских документах уточняющего расположения - лобной области), сведений о точных количестве и локализации не имеется, а на момент очного обследования зажили бесследно,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туловище (осложнившиеся развитием травматического шока 1 степени): а) тупая травма грудной клетки, включающая в себя: ссадины в области верхней трети грудины, сведений о точных количестве и локализации не имеется, а на момент очного обследования зажили бесследно, ушиб верхней и средней доле правого лёгкого, закрытый краевой перелом рукоятки грудины со смещением костных отломков, закрытый компрессионный перелом тела одиннадцатого грудного позвонка, б) тупая травма живота, включающая в себя: субсерозный разрыв подвздошной кишки, разрыв брыжейки подвздошной кишки, травматический гемоперитонеум, в) тупая травма таза, включающая в себя: разрыв лонного сочленения с расхождением костных составляющих и нарушением непрерывности переднего тазового полукольца, разрыв правого илеосакрального (крестцово-подвздошного) сочленения с расхождением костным составляющих и нарушением непрерывности заднего тазового полукольца, закрытый прелом передней ветви правой кости со смещением костных отломков, закрытый перелом правой седалищной кости в области седалищного бугра со смещением костных отломков, г) рана на передней поверхности тела полового члена,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конечностях: а) закрытый оскольчатый перелом обеих костей левого предплечья в нижней трети (эгшметафиза локтевой кости и эпиметафиза лучевой кости) со смещением костных отломков, осложнившихся развитием посттравматической нейропатии левого локтевого нерва, б) раны (расцененные как «ссадины» при обследовании): на передней поверхности левой голени в средней трети (одна), на передней поверхности правой голени в средней трети (одна), на внутренней поверхности правой голени в средней трети (две), на наружной поверхности правой голени в области наружной лодыжки (одна), на наружной поверхности правой стопы (восемь), в) рана на тыльной поверхности левого предплечья в нижней трети, г) ссадина (расцененная как «рана» при обследовании) на правом плече, сведений о точной локализации которой в представленных медицинских документах не содержится, а па момент очного обследования зажила бесследно. Вышеуказанные телесные повреждения, рассматриваемые в своей совокупности, при ведущем значении тупой травмы живота, включающей в себя субсерозный разрыв подвздошной кишки, разрыв брыжейки подвздошной кишки, травматический гемоперитонеум, тупой травмы таза, включающей в себя разрыв лонного сочленения с расхождением костных составляющих и нарушением непрерывности переднего тазового полукольца, разрыв правого илеосакрального (крестцово-подвздошного) сочленения с расхождением костных составляющих и нарушением непрерывности заднего тазового полукольца, закрытый перелом передней ветви правой седалищной кости со смещением костных отломков, закрытый перелом правой седалищной кости в области седалищного бугра со смещением костных отломков, относится по признаку опасности для жизни к категории тяжкого вреда, причинённого здоровью человека. Данные обстоятельства установлены вступившим в законную силу приговором &lt;данные изъяты&gt; от 12.07.2018г., которым установлена вина ФИО3 в указанном дорожно-транспортном происшествии. Согласно ч. 2 ст. 61 ГПК РФ , обстоятельства, установленные вступившим в законную силу судебным постановлением по ранее рассмотренному делу, обязательны для суда, не доказываются вновь и не подлежат оспариванию при рассмотрении другого дела, в котором участвуют те же лица. В силу ч. 4 ст. 61 ГПК РФ ,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вынесен приговор суда, по вопросам, имели ли место эти действия и совершены ли они данным лицом. Таким образом, учитывая, что судом рассматривается дело о гражданско-правовых последствиях действий ФИО3, в отношении которого &lt;данные изъяты&gt; вынесен приговор от ДД.ММ.ГГГГ, вступивший в законную силу ДД.ММ.ГГГГ, указанный приговор обязателен для суда по вопросам, имели ли место эти действия и совершены ли они ФИО3 Факт получения ФИО1 в результате указанного ДТП вышеперечисленных телесных повреждений, повлекших причинение тяжкого вреда здоровью, подтверждается медицинскими документами, копии которых имеются в материалах дела, а также заключением эксперта № от ДД.ММ.ГГГГ. Следовательно, тот факт, что в результате дорожно-транспортного происшествия, имевшего место ДД.ММ.ГГГГ в 00 часов 10 минут у &lt;адрес&gt;, по вине водителя ФИО3, причинен тяжкий вред здоровью истца ФИО1 нашел свое бесспорное подтверждение в ходе судебного разбирательства. В силу с п. 32 Постановления Пленума Верховного Суда РФ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от 26 января 2010 года № 1, причинение вреда жизни или здоровью гражданина умаляет его личные нематериальные блага, влечет физические или нравственные страдания, потерпевший, наряду с возмещением причиненного ему имущественного вреда, имеет право на компенсацию морального вреда при условии наличия вины причинителя вреда. Независимо от вины причинителя вреда осуществляется компенсация морального вреда, если вред жизни или здоровью гражданина причинен источником повышенной опасности (статья 1100 ГК РФ ). При этом суду следует иметь в виду, что, поскольку потерпевший в связи с причинением вреда его здоровью во всех случаях испытывает физические или нравственные страдания, факт причинения ему морального вреда предполагается. Установлению подлежит лишь размер компенсации морального вреда. При определении размера компенсации морального вреда суду с учетом требований разумности и справедливости следует исходить из степени нравственных или физических страданий, связанных с индивидуальными особенностями лица, которому причинен вред, степени вины нарушителя и иных заслуживающих внимания обстоятельств каждого дела. Учитывая изложенное, принимая во внимание установление в ходе судебного разбирательства юридически значимых обстоятельств по делу: факт причинения вреда здоровью истца источником повышенной опасности, находящимся во владении ответчика, наличие причинной связи между противоправным поведением причинителя вреда и наступившим вредом, неправомерные действия ответчика, в результате которых причинен моральный вред, а также степень вреда здоровью истца, причиненного в результате ДТП, суд полагает, что вследствие причинения тяжкого вреда здоровью истца в результате дорожно-транспортного происшествия, ему был причинен моральный вред, выразившийся в физических и нравственных страданиях, испытанных вследствие повреждения здоровья в ДТП, который подлежит возмещению ответчиком. В п. 8 Постановления Пленума Верховного Суда РФ № 10 «Некоторые вопросы применения законодательства о компенсации морального вреда» от 20 декабря 1994 г. (с последующими изменениями) указано, что размер компенсации морального вреда зависит от характера и объема причиненных истцу нравственных и физических страданий, степени вины ответчика в каждом конкретном случае, иных заслуживающих внимание обстоятельств. При определении размера компенсации вреда должны учитываться требования разумности и справедливости. При определении размера компенсации морального вреда суд исходит из степени нравственных и физических страданий истца (тяжесть вреда здоровью, продолжительность лечения в травматологическом отделении &lt;адрес&gt; Клинической больницы с 10.06.2017г. по 07.07.2017г. и с 12.11.2018г. по 20.11.2018г., продолжительность нахождения истца на амбулаторном лечении с 08.07.2017г. по 22.02.2018г., наличие иных последствий для здоровья истца, следующих из выписки из ГБУ «&lt;данные изъяты&gt;», а именно: проведение 3-х операций: 10.06.2017г. операция – &lt;данные изъяты&gt;; 22.06.2017г. операция – &lt;данные изъяты&gt;, 16.11.2018г. операция – &lt;данные изъяты&gt;, наблюдение хирурга, травматический шок 2 степени), индивидуальные особенности потерпевшего, а также материальное положение и семейное положение как истца, так и ответчика. Суд учитывает также значительную силу физических страданий истца в результате необходимости проведения трех оперативных вмешательств, на фоне имевшегося у него заболевания сахарный диабет 1 типа инсулинозависимого, в связи с чем длительного времени реабилитационного процесса и последствий в виде шрамов по всему телу, что вызывает по этому поводу у истца комплексы, о чем он пояснял в ходе судебного заседания, а также наличие реальной опасности повреждений для жизни, кроме того в настоящее время в связи с последствиями данной травмы у истца нарушены двигательные функции руки, он лишен возможности жить активной полноценной жизнью, как до ДТП, заниматься спортом, водить мотоцикл, поднимать тяжести, а также в связи с наличием множественных травм, постоянно испытывает болезненные ощущения, о чем истец также в ходе судебного заседания 29 ноября 208 года пояснял. При учете материального и семейного положения сторон, суд, в частности, принимает во внимание, что истец холост, несовершеннолетних детей на иждивении не имеет, трудоустроен в АО «&lt;данные изъяты&gt;», ответчик ФИО3, официально не работает, является инвалидом 3 группы по общему заболеванию, получает пенсию по инвалидности в размере 4 092,94 рублей, трудоспособен, транспортных средств согласно сведениям УГИБДД по &lt;адрес&gt; не имеет, является собственником жилого помещения, площадью 49,8 кв.м., расположенного по адресу: &lt;адрес&gt;, р.&lt;адрес&gt; земельного участка, площадью 5496 кв.м., расположенного по адресу относительно ориентира: &lt;адрес&gt;, р.&lt;адрес&gt; согласно сведениям из Единого государственного реестра прав на недвижимое имущество и сделок с ним, не женат, иждивенцев или лиц, которым по закону обязан предоставлять содержание, согласно материалам дела не имеет. На основании изложенного, с учетом требований разумности и справедливости, суд полагает возможным взыскать с ответчика ФИО3 в пользу ФИО1 компенсацию морального вреда, причиненного повреждением здоровья в результате дорожно-транспортного происшествия, в сумме 500 000 рублей. На основании изложенного и руководствуясь ст.ст. - 198 ГПК РФ , суд Р Е Ш И Л: Исковые требования ФИО1 к ФИО3 о компенсации морального вреда, причиненного ДТП – удовлетворить частично. Взыскать с ФИО3 в пользу ФИО1 в счет возмещения морального вреда деньги в сумме 500 000 (пятьсот тысяч) рублей. В остальной части заявленных требований отказать. Решение может быть обжаловано в судебную коллегию по гражданским делам Рязанского областного суда через Железнодорожный районный суд &lt;адрес&gt; в течение месяца со дня принятия решения в окончательной форме ДД.ММ.ГГГГ Судья: подпись Копия верна:Судья: Е.А.Новикова Суд: Железнодорожный районный суд г. Рязани (Рязанская область) (подробнее) Судьи дела: Новикова Елена Александровна (судья) (подробнее) Последние документы по делу: Решение от 13 марта 2019 г. по делу № 2-1709/2018 Решение от 13 января 2019 г. по делу № 2-1709/2018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