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Родители обязаны обеспечить получение детьми основного общего образования и создать условия для получения ими среднего (полного) общего образования. В соответствии с ч.1 ст. 65 СК РФ , 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 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 В соответствии со ст. 73 СК РФ суд может с учетом интересов ребенка принять решение об отобрании ребенка у родителей (одного из них) без лишения их родительских прав (ограничении родительских прав). Ограничение родительских прав допускается, если оставление ребенка с родителями (одним из них) опасно для ребенка по обстоятельствам, от родителей (одного из них) не зависящим (психическое расстройство или иное хроническое заболевание, стечение тяжелых обстоятельств и другие). Ограничение родительских прав допускается также в случаях, если оставление ребенка с родителями (одним из них) вследствие их поведения является опасным для ребенка, но не установлены достаточные основания для лишения родителей (одного из них) родительских прав. Б-вы вместе с детьми проживают по адресу: Н.Новгород (адрес обезличен). Из многократных актов обследования жилищных условий проживания ответчиков и их несовершеннолетних детей следует, что указанное жилое помещение находится в неудовлетворительном состоянии, газ отключен за неуплату, ванная комната отсутствует, АГВ отключено, семья отапливается электрическими обогревателями. В квартире разбиты 2 оконных стекла в комнате и туалете, имеется неприятный запах, в квартире требуется косметический ремонт. ФИО8 и С. проживают в комнате вместе с родителями, родители спят на отдельной кровати, Костя спит в отдельной кроватке, Вика на диване в комнате с бабушкой. Б-вы не состоят на учете у врача-нарколога и врача-психиатра. Из характеристики из МБОУ «Школа (№)» следует, что ФИО4 показал отставание в учебной деятельности, которое выражается в уровне нижнее среднего по чтению, письму, вычислительных, логических навыках. С трудом удается учеба в школе. В конце первого класса С. научился читать и писать. Очень плохо развита память, мелкая моторика рук. Редко по болезни пропускает занятия. В связи с поступившими сигналами из социальной защиты К. Р. классный руководитель вместе с социальным педагогом дважды (ДД.ММ.ГГГГ.) и (ДД.ММ.ГГГГ.) посещали семью на дому с составлением акта обследования жилищно-бытовых условий жизни семьи. Жилищные условия не соответствуют санитарным нормам, везде грязь, немытая посуда, постельное белье серовато-коричнего цвета, две маленькие комнаты, кухня совмещена с коридором. В одной комнате спит бабушка, в другой комнате трое детей и мать на одном спальном месте. Нет рабочего стола для учебы и занятий, игрушек, книг. Внешний вид С. неопрятный, рубашка грязная, ходит в одной рубашке вс. Неделю, волосы грязные, лохматые. Отсутствуют многие учебыне принадлежности. С 1 класса родители посещали родительские собрания, принимали участие в жизни класса, а потом все реже стали появляться в школе, а в третьем классе и вовсе перестали интересоваться обучением и воспитанием сына. Домашние задания С. выполняет регулярно, но частично, не в полном объеме. Осенью 2017 г. С. был замечен в противоправных действиях по отношению к другому ученику школы. В щколу был приглашен отец, который разумно с пониманием подошел к случившемуся и оказал воздействие на сына. Из характеристики МБОУ «Детский сад (№) «Россияночка» следует, что ФИО1 посещала детский сад не регулярно. На родительские собрания родители не приходили, в детских утренниках родители участия не принимали. В детский сад девочка не всегда приходила в чистой одежде, и как правило с сильным запахом табака. Из характеристики МБОУ «Детский сад (№) «Россияночка» следует, что ФИО8 посещала детский сад с 2016 г. По поведению девочки можно говорить, что она любит свою семью, особенно папу. Видно, что у них хорошие отношения. Но отсутствуют элементарные требования, с ребенком дома не занимаются, не соблюдается режим дня. Родители не знаю, что должен знать ребенок в данном возрасте. Родители Юли не заинтересованы в развитии и воспитании ребенка, не прислушиваются к рекомендациям педагогов. Приходили за ребенком в трезвом виде, но присутствовал сильный запах табака. У Юли тоже пахла вся одежда и волосы табаком. Девочка не всегда опрятна одета и причесана. Из характеристики МБОУ «Школа (№)» на ФИО9 ФИО3 следует, что Юля поступила в 1 класса с (ДД.ММ.ГГГГ.) Учится хорошо, успевает по всем предметам, увлекается математикой, с удовольствие посещает уроки физкультуры. Отец ФИО5 привозил несколько раз девочку в школу. Мать ФИО7 приходит за ребенком каждый день. На родительских собраниях бывает каждый раз. Постоянно интересуется делами дочери, советуется, как лучше заниматься с ребенком. Приходит всегда во время, если опаздывает, обязательно предупредит. ФИО2 наблюдается в детской поликлиники не регулярно, на приемы к участковому педиатру Б-вы приходят после многочисленных приглашений. В поликлинику ребенка часто сопровождает бабушка. Прививки сделаны. Специалисты отделения социального обслуживания семьи ГКУ «Комплексный центр социального обслуживания населения К. Р. Н.новгорода» неоднократно совместно педагогом и психологом осуществляли выходы в семью Б-вых. В июле 2018 г. ФИО7 было предложено поместить детей в ГКУ «Бригантина», на что она дала согласие. (ДД.ММ.ГГГГ.) дочери ФИО1 и ФИО3 на основании заявления матери были помещены в ГКУ ОСРЦН «Бригантина». В квартире Б-вых была проведена дезинфекция. В августе 2018 г., со слов Б-вых, ответчики закодировались от алкогольной зависимости. Детские пособия оформлены. (ДД.ММ.ГГГГ.) ФИО4 на (адрес обезличен) Н.Новгорода вдыхал пары газа, предназначенного для портативных газовых приборов. ФИО7 и ФИО5 были привлечены к административной ответственности по ст. 20.22 КоАП РФ. (ДД.ММ.ГГГГ.) ФИО4 на (адрес обезличен) Н.Новгорода находился в состоянии алкогольного опьянения. ФИО7 и ФИО5 были привлечены к административной ответственности по ст. 20.22 КоАП РФ. Из информации, предоставленной МБОУ «Школа (№)» следует, что с начала учебного года родители ФИО4 стараются участвовать в воспитании сына. Это выражается в следующем: мать поддерживает связь с классным руководителем, прислушивается к словам и просьбам, в общении доброжелательна. Каждую неделю мама интересуется по телефону о состоянии дел у сына. Родители активно участвуют в жизни класса и школы в 2018-2019 учебном году. Есть замечания по поводу внешнего вина С.: школьная форма не опрятна, не следит за гигиеной тела. Из характеристики МБОУ «Детский сад (№)» следует, что в настоящее время родители Вики принимают активное участие в жизни детского сада и группы, участвуют в различных детсадовских конкурсах, принимают активное участие в собраниях группы. Приводит Вику в детский сад и забирает мама. Вика всегда опрятна, вещи чистые, одевается по сезону. Мама всегда интересуется жизнью ребенка в детском саду, может помочь по просьбе воспитателя. Характеристика на ФИО9 ФИО3 из МБОУ «Школа (№)» исключительно положительная. В соответствии со ст.57 ГСК РФ в судебном заседании (ДД.ММ.ГГГГ.) был заслушан ФИО4, который выразил свое не согласие с предъявленным иском и пояснил суду, что родители в настоящее время не употребляют спиртные напитки Из показаний свидетеля ФИО14 следует, что семья Б-вых постоянно злоупотребляет спиртными напитками. Старший сын ФИО4 занимается воровством – лазит по чужим гаражам и ворует железо. К данным показаниям свидетеля суд относится критически, поскольку в судебном заседании установлено, что между свидетелем и ФИО9 давние неприязненные отношения. Из показания свидетеля ФИО15 – заведующей отделением социального обслуживания семей и детей К. Р. Н.Новгорода следует, что семью Б-вых она знает давно. Неоднократно выходила к ним по месту жительства. Родители выпивали сильно, в связи с чем семья была поставлена на учет. С августа 2018 г. Б-вы не выпивают, активно принимают участия в различных мероприятиях, проводимых отделением. (ДД.ММ.ГГГГ.) она посещала семью Б-вых по месту жительства. ФИО5 находился в состоянии алкогольного опьянения, ФИО7 спала. Факт нахождения в состоянии алкогольного опьянения (ДД.ММ.ГГГГ.) ФИО5 отрицает. Не смотря на отрицательное поведение, в 2018 г. Б-вы изменили свое отношение в детям. Проанализировав все представленные доказательства в их совокупности, суд считает, что не было представлено достаточных допустимых доказательств для ограничения Б-вых в родительских правах с учетом требований закона, материалы дела не содержат доказательств того, что поведение ответчиков представляет опасность для детей, создает угрозу для их жизни и здоровья. Учитывая изложенное, суд считает необходимым в иске об ограничении в родительских правах, передаче детей на попечение органов опеки и попечительства и взыскании алиментов отказать. На основании изложенного, руководствуясь ст.ст. - 199 ГПК РФ , суд р е ш и л: Исковые требования Управления образования администрации К. Р. города Нижнего Новгорода, действующего в интересах несовершеннолетних ФИО1, ФИО2, ФИО6, ФИО3, к ФИО5, ФИО7 об ограничении в родительских правах и взыскании алиментов оставить без удовлетворения. Решение может быть обжаловано в Нижегородский областной суд в течение месяца с момента принятия судьей решения в окончательной форме. Решение в окончательной форме принято судьей (ДД.ММ.ГГГГ.) Судья К. районного суда - подпись Н.В.Елисеева Копия верна: судья - Н.В.Елисеева Секретарь - А.В.Чернеева Подлинник решения находится в материалах гражданского дела (№) Суд: Канавинский районный суд г. Нижний Новгород (Нижегородская область) (подробнее) Судьи дела: Елисеева Н.В. (судья) (подробнее) Последние документы по делу: Решение от 28 января 2019 г. по делу № 2-5455/2018 Решение от 13 января 2019 г. по делу № 2-5455/2018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