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видимой поверхности вдоль ребра распашных дверей шкафов №№ 1,3,12 (Фото 3-6,30-32,68) кухонного гарнитура имеются сколы с заметной реставрацией (заделан лакокрасочным материалом), наблюдаются участки с неравномерным слоем защитнодекоративного покрытия с просвечиванием материала панели, не обеспечивающие долговечность мебельной детали. (Фото 4-5, 48-49). Дефект значительный (п.44 ГОСТ 15467-79).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распашных дверях шкафов №№ 1, 6 имеются пропуски, потеки лакокрасочного покрытия панели (Фото 7,9,23,30, 47-49). Дефект недопустимый (п.5, п.6 ГОСТ 33095-2014), значительный (п.44 ГОСТ 15467-79). 3.На обращенной внутрь пласти распашной двери шкафов №№ 1,2,3,5 имеются сколы защитно-декоративного покрытия детали (Фото 8,25,33,41-42). На данных участках признаки механического воздействия отсутствуют. Выявленные сколы являются производственными дефектами, образовавшимися после раскроя плит на заготовки. Дефект недопустимый (п.5, п.6 ГОСТ 33095-2014), значительный (п. 44 ГОСТ 15467-79).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Вдоль ребра панелей корпуса шкафов №№ 1,2,3,4.5,6 имеются сколы защитно-декоративного покрытия (Фото 12-13, 20-22, 35, 50-52). На данных участках признаки механического воздействия отсутствуют. Выявленные сколы являются производственными дефектами, образовавшимися после раскроя облицованных плит на заготовки. Дефект недопустимый (п.5, п.6 ГОСТ 33095-2014), значительный (п. 44 ГОСТ 15467-79). 5.Имеются производственные дефекты обработки кромки панелей шкафов №№ 1,2,3,4,5.6,8,11,12 кромочным материалом (Фото 10-11, 18-24, 25-29, 35-38, 43-45, 50-53, 57- 58, 63-64, 66-67, 69-70): -неравномерный клеевой шов; -несоответствие цвета клея-расплава цвету мебельной детали и кромочного материала; -наличие участков по клеевому шву, закрашенных лакокрасочным материалом белого цвета; -образование между кромочным материалом и кромкой панели щелей из-за частичного отсутствия клея. Выявленные дефекты являются значительными (п.44 ГОСТ 15467-79). Наличие данных дефектов существенно влияет на долговечность мебельных деталей.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нижних панелях корпусов шкафов №№ 1,2 имеются участки с набуханием материала ЛДСП и отслоением кромочного материала. Образование дефекта в процессе эксплуатации обусловлено наличием производственных дефектов обработки кромок панелей, указанных в п.5 Заключения. Дефект является значительным (п.44 ГОСТ 15467- 79).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внутренней видимой поверхности передней стенки выдвижных ящиков шкафов № 6,10 кухонного гарнитура имеются сколы (Фото 8, 60-61). На данных участках признаки механического воздействия отсутствуют. Выявленные сколы являются производственными дефектами, образовавшимися после раскроя облицованных плит на заготовки. Дефект недопустимый (п.5, п.6 ГОСТ 33095-2014), значительный (п.44 ГОСТ 15467-79)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видимой поверхности левой боковой панели корпуса напольного шкафа № 6 имеется отслоение кромочного материала (Фото 54). Образование дефекта в процессе эксплуатации обусловлено наличием производственных дефектов обработки кромок панелей, указанных в п.5 Заключения и не обеспечивающих долговечность деталей. Дефект является значительным (п.44 ГОСТ 15467-79). ДД.ММ.ГГГГ ФИО1 вручила ответчику претензию о расторжении договора и возврате внесенных за товар денежных средств. Также ответчику было предоставлено заключение эксперта от ДД.ММ.ГГГГ ООО «&lt;данные изъяты&gt;». ДД.ММ.ГГГГ ответчик направил истцу ответ на претензию, в которой отказал в удовлетворении требований истца, указав, что нормы ст. Закона о защите прав потребителей не распространяется на данные правоотношения. В данном случае применяются нормы ст.29 данного закона, в соответствии с которой истица имеете право на безвозмездное устранение недостатков выполненной работы (оказанной услуги). Также указали, что согласно представленному заключению эксперта № не представляется возможным отнести данные недостатки к существенным. Все производственные дефекты выявленные экспертом, могут быть устранены Исполнителем в кратчайшие сроки, готовы за свой счет устранить все производственные недостатки, в связи с чем просили сообщить дату для осуществления работ по устранению недостатков продукции. Согласно п.9.12 договора, исполнитель обязан в случае выявления недостатков изделия, или нарушения условий договора устранить эти недостатки в соответствии с Постановлением Правительства РФ от 21.07.1997 №918 «Об утверждении Правил продажи товаров по образцам» и Законом РФ «О защите прав потребителей». Поскольку недостатки товара – кухонного гарнитура возник в период гарантийного срока, то именно на ответчике ИП ФИО3, как на продавце данного товара, лежала обязанность по предоставлению доказательств того, что недостатки возникли после передачи товара потребителю вследствие нарушения потребителем правил использования. Однако ответчиком до настоящего времени не представлены суду данные доказательства, а также доказательства устранения недостатков в кухонном гарнитуре, либо расторжения договора и возврат уплаченных денежных средств истцу.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В силу ст. 57 ГПК РФ доказательства представляются сторонами и другими лицами, участвующими в деле. В силу положений преамбулы ФЗ «О защите прав потребителей», настоящий закон регулирует отношения между потребителем с одной стороны и исполнителем (изготовителем) с другой стороны. Потребителем законом назван гражданин, имеющий намерение заказать либо приобрести или заказывающий, приобретающий или использующий товары (работы, услуги) исключительно для личных, бытовых нужд, не связанных с извлечением прибыли. Следовательно, истец является потребителем, поскольку заказала кухонный гарнитур для личных бытовых нужд и на нее распространяются положения Закона «О защите прав потребителей». В соответствии со ст. Закона «О защите прав потребителей»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Согласно ст. Закона «О защите прав потребителей»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В силу ст. 450 ГК РФ , ст. Закона «О защите прав потребителей» в случае нарушения исполнителем сроков проведения работ потребитель вправе отказаться от исполнения договора (расторгнуть договор). При рассмотрении настоящего спора суд принимает во внимание, что кухонный гарнитур не является по своей природе готовым товаром, реализуемым продавцом потребителям по договору купли-продажи, поскольку из материалов дела следует, что ответчик по возмездному договору на изготовление мебели оказал истцу услугу по разработке спецификации и эскиза мебели по индивидуальным размерам потребителя и изготовлению кухонного гарнитура. При таком положении, при разрешении спора суд руководствуется нормами главы III Закона «О защите прав потребителей», в частности, ст.29, содержащей права потребителя при обнаружении недостатков выполненной работы (оказанной услуги). В соответствии с п.1 ст.29 данного Закона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Исходя из положений ст.29 указанного Закона,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Согласно преамбуле Закона РФ «О защите прав потребителей» недостаток товара (работы, услуги) - это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 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Как уже было указано выше, экспертным заключением установлено, что все вышеуказанные дефекты являются производственными, которые являются недопустимыми, значительными. Дефектов непроизводственного характера не выявлено. Таким образом, суд приходит к выводу, что спорный кухонный гарнитур имеет существенные недостатки, которые не могут быть устранены без несоразмерных расходов или затрат времени. Согласно ст.ст. , ФЗ РФ «О защите прав потребителей» требования потребителя о возврате уплаченной за товар денежной суммы подлежат удовлетворению изготовителем в течение десяти дней со дня предъявления соответствующего требования. В связи с чем, требование истца о расторжении договора № от ДД.ММ.ГГГГ. подлежит удовлетворению. Согласно п.10.2 договора, договор считается исполненным, а право собственности на Заказ переходит к Заказчику в момент подписания акта приемки-передачи при условии полной оплаты стоимости заказа заказчиком. ДД.ММ.ГГГГг. был подписан акт приемки-передачи № к договору ДД.ММ.ГГГГ. При таких обстоятельствах подлежит удовлетворению и требование истца о взыскании с ответчика оплаченной за товар денежной суммы в размере 205.720 руб. Удовлетворяя требование истца о взыскании с ответчика стоимости кухонного гарнитура в силу требований п.1 ст. Закона РФ «О защите прав потребителей» истец обязан возвратить ответчику кухонный гарнитур, изготовленный на основании договора № от ДД.ММ.ГГГГ, с имеющимися недостатками, по требованию продавца и за его счет. ДД.ММ.ГГГГ истец обратилась к ответчику с претензией о расторжении договора и возврате уплаченных денежные средств. Истица просит взыскать неустойку за нарушение срока возврата уплаченных за товар денежных средств за период с ДД.ММ.ГГГГ. (день истечения установленного законом срока на возврат) по 13.11.2018г.: 205.720 руб. х 1% х 30 дн. = 61.716 руб. В соответствии со ст. Закона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Согласно ст.23 указанного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1% цены товара. В силу п.5 ст.28 указанного Закона, сумма взысканной потребителем неустойки (пени) не может превышать общую цену отдельного вида выполнения работы (оказания услуги) или общую цену заказа. Каких-либо возражений относительно расчета истца, ответчиком суду не представлено. Как разъяснено в пункте 71 постановления Пленума Верховного Суда РФ от 24.03.2016 N 7 (ред. от 07.02.2017) «О применении судами некоторых положений Гражданского кодекса Российской Федерации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 пункт 1 статьи , пункт 1 статьи 333 ГК РФ ). В абз. 2 п. 34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разъяснено, что применение ст. 333 ГК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Вместе с тем, ответчиком данное ходатайство не заявлялось, доказательств, подтверждающих явную несоразмерность неустойки последствиям нарушения обязательства, суду не предоставлено. При таких обстоятельствах, с ответчика в пользу истца подлежит взысканию неустойка в размере 61.716 руб. Истцом также заявлено требование о компенсации морального вреда в размере 50.000 руб. Согласно ст. Закона «О защите прав потребителей» потребитель вправе требовать также компенсацию морального вреда за любое нарушение его прав. Размер компенсации морального вреда определяется судом. Компенсация морального вреда осуществляется независимо от возмещения имущественного вреда и понесенных потребителем убытков.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(п.45 Постановления Пленума ВС РФ№ 17 от 28.06.2012 г.). Судом установлено, что ответчиком нарушены права потребителя – истца в части нарушения сроков удовлетворения требований потребителя. Поскольку никаких доказательств, подтверждающих отсутствие вины в этом нарушении ответчик не представил, а в силу п.2 ст. 401 ГК РФ , ч.1 ст. 56 ГПК РФ , эти обстоятельства должен был доказать ответчик, то ответчик обязан компенсировать истцу моральный вред. На основании изложенного, учитывая характер перенесенных истцом моральных переживаний, степень вины ответчика, а также руководствуясь принципами разумности и справедливости, суд определяет размер компенсации морального вреда в размере 5.000 руб. Кроме того, согласно п.6 ст. Закона РФ «О защите прав потребителей»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 Согласно п.46 Постановления Пленума Верховного Суда РФ от 28.06.2012 N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 Поскольку требования истца в добровольном порядке до настоящего времени не удовлетворены, то с ответчика в пользу истца подлежит взысканию штраф в размере 136.218 руб. ((205.720+61.716+5.000):2 = 136.218). В соответствии со ст. 15 ГК РФ лицо, право которого нарушено, может требовать полного возмещения убытков. ФИО1 понесла расходы за проведение заключения эксперта ООО «Союз Экспертиз» в размере 15.000 руб. (7.500+7.500), о чем представлен договор на выполнение работ по экспертизе от ДД.ММ.ГГГГ., акт выполненных работ от ДД.ММ.ГГГГ., квитанции. При таких обстоятельствах, указанная сумма также подлежит взысканию с ответчика в пользу истца. В соответствии со ст. 196 ГПК РФ суд принимает решение по заявленным истцом требованиям. На основании ст.ст. - 234 ГПК РФ при рассмотрении дела в порядке заочного производства, суд исследует доказательства, предоставленные явившейся стороной, учитывая ее доводы и ходатайства. В силу со ст. 103 ГПК РФ государственная пошлина, от которой истец освобожден, взыскивается с ответчика пропорционально удовлетворенной части исковых требований. На основании изложенного, руководствуясь ст.ст. - , - 237 ГПК РФ , суд Р Е Ш И Л : Расторгнуть договор № от ДД.ММ.ГГГГ, заключенный между индивидуальным предпринимателем ФИО3 и ФИО1 Взыскать с индивидуального предпринимателя ФИО3 в пользу ФИО1 денежную сумму, уплаченную за кухонный гарнитур в размере 205.720 руб.; неустойку за неисполнение требования потребителя о возврате денежных средств в размере 61.716 руб.; компенсацию морального вреда в размере 5.000 руб.; расходы за проведение экспертизы в размере 15.000 руб.; штраф за неудовлетворение в добровольном порядке требований потребителя в размере 136.218 руб. Взыскать с индивидуального предпринимателя ФИО3 в доход местного бюджета госпошлину в размере 6.174,36 руб. Обязать ФИО1 возвратить кухонный гарнитур ИП ФИО3 по требованию ФИО3 и за его счет. Ответчик вправе в течение 7 дней со дня вручения копии решения обратиться в Московский районный суд г.Чебоксары ЧР с заявлением об отмене заочного решения. Заочное решение суда может быть обжаловано также сторонами в апелляционном порядке в течение месяца по истечении срока подачи ответчиком заявления об отмене решения суда, а в случае, если такое заявление подано, - в течение месяца со дня вынесения определения суда об отказе в удовлетворении этого заявления. Председательствующий судья Т.В.Иванова Мотивированное решение составлено ДД.ММ.ГГГГ Суд: Московский районный суд г. Чебоксары (Чувашская Республика ) (подробнее) Судьи дела: Иванова Т.В. (судья) (подробнее) Последние документы по делу: Решение от 25 августа 2019 г. по делу № 2-501/2019 Решение от 13 января 2019 г. по делу № 2-501/2019 Показать все документы по этому делу Судебная практика по: Упущенная выгода Судебная практика по применению норм ст. 15, 393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