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освободить от уголовной ответственности за совершение преступления, предусмотренного ч.1 ст. Уголовного кодекса Российской Федерации, в связи с примирением с потерпевшим, уголовное преследование и производство по уголовному делу отношении него прекратить по основанию, предусмотренному ст. 25 УПК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ранее избранную в отношении ФИО1 меру пресечения в виде подписки о невыезде и надлежащем поведении.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вступлению приговора в законную силу вещественные доказательства по настоящему делу: рюкзак темно-синего цвета, кимоно белого цвета с поясом зеленого цвета, фотоаппарат марки «CanonEOS 650 D» - оставить у владельца. Постановление может быть обжаловано в апелляционном порядке во Владимирский областной суд через Петушинский районный суд в течение 10 суток со дня его вынесения. В случае подачи апелляционной жалобы или представления стороны вправе участвовать в рассмотрении уголовного дела судом апелляционной инстанции. О своем желании участвовать в рассмотрении уголовного дела судом апелляционной инстанции участникам необходимо указать в их апелляционных жалобах или в возражениях на жалобы, представления, принесенные другими участниками уголовного процесса. Судья /подпись/ Копия верна: Судья Петушинского районного суда /подпись/ М.Е. Баранова Суд: Петушинский районный суд (Владимирская область) (подробнее) Судьи дела: Баранова М.Е. (судья) (подробнее) Последние документы по делу: Приговор от 20 ноября 2017 г. по делу № 1-165/2017 Постановление от 7 сентября 2017 г. по делу № 1-165/2017 Приговор от 15 августа 2017 г. по делу № 1-165/2017 Приговор от 13 июля 2017 г. по делу № 1-165/2017 Постановление от 12 июля 2017 г. по делу № 1-165/2017 Приговор от 15 июня 2017 г. по делу № 1-165/2017 Приговор от 15 мая 2017 г. по делу № 1-165/2017 Постановление от 18 апреля 2017 г. по делу № 1-165/2017 Показать все документы по этому делу Судебная практика по: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