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Ишим</w:t>
      </w:r>
    </w:p>
    <w:p>
      <w:pPr>
        <w:spacing w:after="200"/>
        <w:jc w:val="center"/>
      </w:pPr>
      <w:r>
        <w:rPr>
          <w:rFonts w:ascii="Times New Roman" w:hAnsi="Times New Roman" w:eastAsia="Times New Roman" w:cs="Times New Roman"/>
          <w:b w:val="0"/>
          <w:i w:val="0"/>
          <w:sz w:val="22"/>
        </w:rPr>
        <w:t>18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проведении судебно-медицинского исследования трупа обнаружены следующие телесные повреждения: 1.1 рана № 1 в проекции 4-го межреберья по передней подмышечной линии, с переломами 4 и 5 ребер, проникающее в левую плевральную полость, со сквозным повреждением перикарда и сердца и слепым повреждением нижней доли левого легкого. Раневой канал направлен спереди назад снизу вверх и несколько слева направо. 1.2 рана № 2 в проекции 5 и 6 ребер (с их переломами), между задней подмышечной и лопаточной линиями, проникающее в левую плевральную полость, со слепым ранением доли левого легкого. Раневой канал направлен слева направо, несколько сзади наперед и сверху вниз.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телесные повреждения, перечисленные в п.1 настоящих выводов, возникли в пределах нескольких минут-десятков минут до момента смерти (о чем свидетельствует выраженность реактивных процессов в мягких тканях из области повреждений) (Заключение эксперта №003128 от 17-ДД.ММ.ГГГГ) в результате ударных воздействий клинком плоского колюще-режущего орудия типа ножа, имеющего одно острое лезвие и П-образный на поперечном сечении обух.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Морфологические особенности ран №№ 1 и 2 позволяют сделать вывод о том, что длина погруженной в тело части клинка составляла не менее 9,7 см, а ширина клинка до такой глубины погружения около 2,7 см. Примечание: в момент причинения раны № 1 клинок был обращен обухом вверх и вправо, лезвием вниз и влево; в момент причинения раны № 2 клинок был обращен в отделе № 1 –обухом вверх и кпереди, лезвием вниз и кзади, в отделе № 2 – обухом вверх и кзади, лезвием вниз и кпереди (согласно данным Заключения эксперта №443 от 17-ДД.ММ.ГГГГ).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Телесные повреждения, перечисленные в п.1 настоящих выводов, были причинены в течение небольшого промежутка времени одно за другим, объективных данных которые бы указывали на то, что между травматическими воздействиями был продолжительный период времени, не имеется. Определить последовательность причинения телесных повреждений по имеющимся данным не представляется возможным.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Телесные повреждения, указанные в п.1 настоящих выводов, причинили тяжкий вред здоровью по признаку опасности для жизни и находятся в причинно-следственной связи с наступлением смерти.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Смерть ФИО3 наступила от колото-резанных ран передней (рана №1 с локализацией в 4 межреберье по передней подмышечной линии) и задней (рана №2 с локализацией в проекции 5-6 ребер между задней подмышечной и лопаточной линиями) поверхности левой половины грудной клетки, проникающих в грудную полость с повреждением 4,5 левых ребер по передней подмышечной линии и 5-6 левых ребер между задней подмышечной и лопаточной линиями, сердца и нижней доли левого легкого, приведших к острой массивной кровопотере, левостороннему гемопневмотораксу: наличие воздуха и 1200 мл крови в левой плевральной полости), гемоперикард (50 мл крови в полости перикарда); пятнистые кровоизлияния под эндокард левого желудочка (пятна ФИО5); острые общие нарушения микрогемоциркуляции (полнокровие одних, неравномерное кровенаполнение, с преобладанием малокровия, сосудов других внутренних органов); сократительные и метаболические повреждения кардиомиоцитов. Вывод о причине смерти основан на данных, полученных во время проведения исследования трупа, морфологических характеристиках повреждений, а также результатах судебно-гистологического исследования (Заключение эксперта №003128 от 17-ДД.ММ.ГГГГ).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проведении судебно-химического исследования в крови и моче трупа ФИО3 не обнаружены этиловый, метиловый, пропиловый и изопропиловый спирты, следовательно до смерти она не употребляла алкогольные напитки и на момент смерти не находилась в состоянии алкогольного опьянения (согласно данным Заключения эксперта №5485 от 18-ДД.ММ.ГГГГ).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 проведении судебно-химического исследования в желчи и крови от трупа ФИО3 не обнаружены морфин, кодеин, дезоморфин, МДПВ, альфа –PVP; в моче не обнаружены морфин, кодеин, дезоморфин, амфетамин, метоксиамфетамин, метамфетамин, МДПВ, альфа-PVP, синтетические каннабимиметики, фентанил, карфентанил (согласно Заключения эксперта №5478 от 17-ДД.ММ.ГГГГ).</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Учитывая степень выраженности трупных явлений, зафиксированных на момент начала исследования трупа ФИО3 в морге, можно предположить, что смерть ее наступила в пределах 1-2 суток к этому моменту (том 1 л.д.68-88). Согласно заключения эксперта № 1520 от ДД.ММ.ГГГГ на джемпере, брюках, паре кроссовок, бюстгальтере, плавках ФИО3, джинсовых брюках, футболке, паре кроссовок ФИО1, марлевой салфетке со смывом с ОМП обнаружена кровь человека, при определении групповой принадлежности, происходит от ФИО3 Обвиняемому ФИО1 кровь принадлежать не может ввиду иной групповой характеристики. На футболке ФИО1 кровь не найдена. На куртке ФИО1, подследниках ФИО3 следов, похожих на кровь, не обнаружено (том 1 л.д. 104-107). Согласно заключения эксперта № 1580 от ДД.ММ.ГГГГ при молекулярно-генетическом исследовании следов крови на джинсах и правом кроссовке ФИО1 получены препараты ДНК женской половой принадлежности. При типировании полученных препаратов ДНК установлены генотипические характеристики, совпадающие с генотипом ФИО3 с вероятностью не ниже 99, 9999999999999990%. (том 1 л.д. 111-116). Согласно заключения эксперта № 1645 от ДД.ММ.ГГГГ на клинке ножа, представленном на исследование, найдена кровь человека. При молекулярно-генетическом исследовании следов крови на клинке ножа получен препарат, содержащий ДНК женского генетического пола, которая могла произойти от ФИО3 Расчетная (условная) вероятность того, что данные следы крови действительно произошли от ФИО3, составляет не менее 99, 9999999999999991%. При молекулярно-генетическом исследовании биологических следов на ручке ножа получен препарат, являющийся смесью нескольких индивидуальных ДНК. В ПДАФ-профиле данного препарата прослеживаются генотипические характеристики, свойственные ФИО1, что не позволяет исключить присутствие его ДНК в данной смеси. Однако, учитывая сложный характер смеси, не представляется возможным сделать более достоверный вывод о присутствии в нем генетического материала от какого-либо лица/лиц и провести вероятностную оценку полученных данных (том 1 л.д. 133-138). Согласно заключения эксперта № 469 от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передней и задней половинах представленной на экспертизу кофты обнаружены колото-резанные повреждения № 1 и № 2; на левой чашке бюстгальтера представленного на экспертизу обнаружено колото-резанное повреждение № 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Указанные в п.1 повреждения характерны для действия плоского колюще-режущего предмета (орудия). В связи с плохими следовоспринимающими свойствами материала одежды (кофты и бюстгальтера) повреждения на них не пригодны для идентификации конкретного орудия (предмета).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Повреждение № 1 на передней половине кофты и повреждение № 1 на левой чашке бюстгальтера соответствуют друг другу по локализации и ориентации, расположены, вероятнее всего по ходу единого раневого канала, заканчивающегося колото-резаной раной № 1 на грудной клетке трупа ФИО3, ДД.ММ.ГГГГ г.р.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Повреждение №2 на задней половине кофты соответствует по локализации, ориентации и расположено, вероятнее всего, по ходу единого раневого канала с колото-резаной раной № 2 на задней половине грудной клетки трупа ФИО3, ДД.ММ.ГГГГ г.р.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Раны № 1 и № 2 на кожных лоскутах от трупа ФИО3, ДД.ММ.ГГГГ г.р., и соответствующие им повреждения на кофте и бюстгальтере, являются колото-резаными и причинены, вероятно, одним плоским колюще-режущим предметом (орудием) типа клинка ножа, имеющим одно острие, режущую кромку (острое лезвие), противоположную ей тупую кромку (П-образный в поперечном сечении обух) и ширину клинка на глубину погружения около 27 мм.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Отобразившиеся в ранах групповые признаки не исключают возможность их причинения клинком представленного ножа, либо другого ножа, имеющего аналогичные конструктивные особенности.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Рана № 2 возникла в результате двукратного воздействия, о чем свидетельствуют признаки действия лезвия обуха в каждом из отделов раны № 2 и неполное пересечение подкожной жировой клетчатки между отделами.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момент причинения раны № 1клинок был обращен обухом вверх и вправо, лезвием - вниз и влево; отдела № 1 раны № 2 – обухом вверх и кпереди, лезвием – вниз и кзади; отдела № 2 раны № 2 – обухом вверх и кзади, лезвием – вниз и кпереди (том 1 л.д.146-154). Из протокола осмотра предметов (документов) от ДД.ММ.ГГГГ установлено, что были осмотрены изъятые ДД.ММ.ГГГГ при осмотре места происшествия помещения гардеробной, расположенной МАУ ИГ СОК «Локомотив» бумажный пакет белого цвета с пояснительной запиской: «пара серег, изготовленных из металла желтого цвета», картонная коробка красно-белого цвета, с пояснительной запиской: «нож». Рукоятка выполнена с полукруглыми выемками под пальцы, длиной 13,8 см. Клинок ножа из металла серого цвета с лезвием-крюком, длиной 12,5 см, шириной 3,2 см, заточенный с одной стороны. На лезвие ножа в 0,5 см от края клинка имеет помарку в виде засохшего вещества бурого цвета; полимерный пакет синего цвета с пояснительной запиской «Одежда ФИО3». В пакете обнаружены: бюстгальтер, кофта, штаны, кроссовки, трусы, пинетки, а также бумажный пакет, в котором обнаружен марлевый тампон, пропитанный веществом бурого цвета, похожего на кровь. После осмотра все предметы были упакованы в первоначальные упаковки и фототаблица к протоколу (том 1 л.д.168-170, л.д.171-186). Протоколом осмотра предметов (документов) от ДД.ММ.ГГГГ, согласно которого осмотрены вещи ФИО1 (джинсы, футболка, куртка, кроссовки, носки, сотовый телефон «Айфон 5s») и фототаблица к протоколу (том 1 л.д.187-189, 190-200). Согласно постановления о признании и приобщении к уголовному делу вещественных доказательств от ДД.ММ.ГГГГ таковыми признаны и приобщены: DVD – диск, нож, марлевый тампон со смывами вещества бурого цвета, похожего на кровь, вещи ФИО3, вещи ФИО1 (том 1 л.д.235-236). Из протокола проверки показаний обвиняемого ФИО1 на месте от ДД.ММ.ГГГГ, установлено, что обвиняемый ФИО1 после разъяснения ему прав и обязанностей, а также ст. 51 Конституции РФ рассказал об обстоятельствах совершенного деяния, затем ему было разъяснено, что его показания будут проверяться. Далее по указанию ФИО1 проехали в СК «Локомотив», где ФИО1 указал, где была припаркована автомашина. Затем показал, где он находился в помещении гардеробной и разговаривал с супругой ФИО3, где жду ними произошла ссора. Затем на примере манекена и муляжа ножа продемонстрировал, как и куда он нанес удары ножом своей супруге ФИО3, тем самым подтвердив ранее данные им показания в ходе предварительного следствия (том 2 л.д.108-111). Суд, исследовав представленные доказательства по уголовному делу и оценив их в совокупности, считает вину подсудимого ФИО1 в предъявленном обвинении доказанной полностью и квалифицирует его действия по ч.1 ст. 105 УК РФ - убийство, то есть умышленное причинение смерти другому человеку. Так, в ходе судебного разбирательства судом установлено, что между ФИО1 и ФИО3 на почве личных неприязненных взаимоотношений, произошла ссора, в ходе которой ФИО1, находясь в состоянии алкогольного опьянения, умышленно с целью убийства ФИО3, нанес последней не менее трех ударов клинком ножа в область грудной клетки слева, о чем свидетельствует п.7 заключения эксперта №469 от ДД.ММ.ГГГГ, в результате чего наступила смерть потерпевшей. Об умысле на убийство ФИО1 указывают как способ и орудие преступления - нож, обладающий высокой поражающей силой, и нанесением им ударов в область грудной клетки слева, то есть в область жизненно-важных органов ФИО3, так и количество, характер, локализация телесных повреждений и целенаправленные действия подсудимого ФИО1 на лишение жизни потерпевшей, о чем свидетельствуют его собственные показания, данные им в ходе предварительного расследования в качестве обвиняемого, которые в судебном заседании ФИО1 были подтверждены, а также протоколом проверки показаний на месте. Кроме того, причинив ножевое ранение, ФИО1 никакой помощи ФИО3, не оказал, а ушел из СК «Локомотив». Смерть потерпевшей наступила непосредственно на месте происшествия через непродолжительный промежуток времени. Судом установлено, что именно от колото-резаных ран ножом, нанесенных потерпевшей подсудимым, наступила смерть ФИО3. Между действиями ФИО1 и наступившими последствиями, имеется прямая причинная связь. При этом фактически установленные судом обстоятельства по делу свидетельствуют о мотиве преступления - убийства ФИО3, которое совершено подсудимым ФИО1 на почве ревности, в ходе ссоры, в ответ, как пояснил подсудимый на слова «жить с тобой не буду, другого нашла». О совершенном преступлении подсудимый сообщил в полицию добровольно, написав явку с повинной. Давая оценку признательным показаниям ФИО1 в ходе предварительного следствия от ДД.ММ.ГГГГ и подтвержденные им в судебном заседании, суд признает их достоверными, поскольку они полно и всесторонне отражают картину произошедшего, подтверждаются объективными доказательствами, приведенными в приговоре. Данные показания получены в строгом соответствии с нормами уголовно-процессуального закона Российской Федерации, ФИО1 разъяснились как положения ст. 51 Конституции РФ, в соответствии с которыми он мог отказаться от дачи показаний, но, тем не менее, их дал, так и предупреждался о том, что в случае дачи им показаний, они могут быть использованы в качестве доказательств по уголовному делу, в том числе, и при его последующем отказе от этих показаний, поэтому суд берет их за основу обвинительного приговора. Показания подсудимого ФИО1, свидетелей последовательны, согласуются между собой и объективно подтверждаются исследованными в судебном заседании письменными доказательствами по делу, в том числе и результатами экспертизы, установившей причину смерти ФИО3. Выводы экспертизы полностью подтверждают способ и орудие убийства, которым была убита ФИО3. Все следственные действия, в том числе с подсудимым ФИО1 проведены в соответствии с требованиями уголовно-процессуального закона, в присутствии защитника. Согласно заключения эксперта № 2628 от ДД.ММ.ГГГГ, ФИО1, ДД.ММ.ГГГГ, каким-либо хроническим психическим расстройством, временным психическим расстройством, слабоумием или иным болезненным состоянием психики, которое бы лишало его способности осознавать фактический характер и общественную опасность своих действий и руководить ими, не страдал ранее и не страдает в настоящее время, а он обнаруживает как на период инкриминируемого деяния, так и обнаруживает в настоящее время: «Синдром зависимости от алкоголя средней стадии, периодическое употреблени. Об этом свидетельствуют данные анамнеза, подтвержденными материалами уголовного дела и медицинской документацией. Имеющиеся у ФИО1 особенности психики не сопровождаются какой-либо психотической симптоматикой, помрачением сознания, выраженным снижением памяти и интеллекта, критических и прогностических способностей, болезненными нарушениями мышления. В момент инкриминируемого деяния признаков какого-либо психического расстройства испытуемый не обнаруживал, что подтверждают сведения о последовательном, упорядоченном, целенаправленном поведении, с верной ориентировкой, во времени, месте и собственной личности, отсутствии нарушений сознания и психотической симптоматики, достаточной сохранности воспоминаний о содеянном. Ссылки испытуемого на запамятование в настоящее время отдельных моментов криминальной ситуации соответствуют клинической картине алкогольных палимпсестов. По своему психическому состоянию ФИО1 в период времени, относящийся к инкриминируемому деянию, мог осознавать фактический характер и общественную опасность своих действий и руководить ими. В настоящее время, он также может осознавать фактический характер своих действий и руководить ими. По своему психическому состоянию в настоящее время ФИО1, может правильно воспринимать обстоятельства, имеющие значение для дела и давать о них показания, понимать характер и значение уголовного судопроизводства (сущность процессуальных действий и получаемых посредством их доказательств) и своего процессуального положения (содержания своих процессуальных прав и обязанностей), а также: обладает способностью к самостоятельному совершению действий, направленных на реализацию указанных прав и обязанностей, в связи с чем, может предстать перед следствием и судом, может принимать участие в следственных действиях. По своему психическому состоянию, в настоящее время, ФИО1, в применении принудительных мер медицинского характера не нуждается, однако в соответствии со ст. ч.5 УК РФ суд, назначая условное осуждение может возложить на него исполнение определенных обязанностей, в том числе, пройти курс лечения от алкоголизма. В инкриминируемой ситуации ФИО1 не находился в состоянии физиологического аффекта, о чем свидетельствуют отсутствие характерной для физиологического аффекта динамики эмоциональных состояний. Действия подэкспертного носили последовательный целенаправленный характер. Кроме того, обвиняемый находился в состоянии алкогольного опьянения, которое существенным образом меняет реактивность психофизиологических реакций, что препятствует возникновению физиологического аффекта. В инкриминируемой ситуации подэкспертный мог в полной мере осознавать фактический характер и значение своих действий и руководить ими (том 1 л.д.161-165). Не доверять данному заключению у суда нет оснований, так как психическая полноценность подсудимого ФИО1, с учетом поведения подсудимого в суде после экспертного исследования, сомнений у суда не вызывает, следовательно, он способен и должен нести ответственность за содеянное. Обстоятельства совершенного преступления указывают, что в момент совершения преступления подсудимый ФИО1 не находился ни в состоянии необходимой обороны, ни в состоянии аффекта. При избрании вида и меры наказания суд, в соответствии со ст.ст. , , 60 УК РФ , учитывает характер и степень общественной опасности совершенного преступления, относящегося к категории особо тяжкого, представляющего собой повышенную общественную опасность, личность подсудимого, его характеризующие данные, который характеризуется удовлетворительно, не судим, &lt;данные изъяты&gt; трудоустроен, а также влияние наказания на его исправление и на условия жизни его семьи. Обстоятельствами, смягчающими наказание для подсудимого, суд признаёт признание вины и раскаяние в содеянном, явку с повинной, активное способствование расследованию преступления, наличие у виновного малолетнего ребенка, неудовлетворительное состояние здоровья, иные действия, направленные на заглаживание вреда, причиненного потерпевшему, выразившиеся в принесении извинений потерпевшему в судебном заседании. Обстоятельств, отягчающих наказание, предусмотренных ст. 63 УК РФ , суд не усматривает. Учитывая характер и степень общественной опасности совершённого умышленного особо тяжкого преступления подсудимым, в целях восстановления социальной справедливости, данных о его личности, состоянии здоровья, несмотря на наличие смягчающих вину обстоятельств и отсутствие отягчающих, суд считает необходимым назначить ему наказание, связанное только с реальным лишением свободы, с применением правил ч.1 ст. 62 УК РФ , так как исправление ФИО1 невозможно без изоляции от общества и менее строгий вид наказания, о чем просил защитник, не сможет обеспечить достижение целей наказания, предусмотренных ч.2 ст. 43 УК РФ . В судебном заседании не установлены исключительные обстоятельства, связанные с целями мотивами преступления, существенно уменьшающие степень общественной опасности преступления, совершенного подсудимым, в связи с чем, оснований для применения ст. 64 УК РФ суд не усматривает. Суд также не находит оснований для применения в отношении подсудимого ФИО1 ст. 73 УК РФ , поскольку им совершено особо тяжкое преступление, направленное против жизни человека, поэтому исправление подсудимого возможно только в условиях изоляции от общества. Суд, учитывая фактические обстоятельства преступления, степень его общественной опасности и личность подсудимого, не находит оснований применения положений ч.6 ст. 15 УК РФ для изменения категории преступления на менее тяжкую. Дополнительное наказание в виде ограничения свободы, суд считает возможным не применять к подсудимому ФИО1, учитывая обстоятельства смягчающие наказание. Отбывание наказания подсудимому ФИО1, в соответствии с п.«в» ч.1 ст. 58 УК РФ следует назначить в исправительной колонии строгого режима. С учетом данных о личности подсудимого, а также в целях обеспечения исполнения приговора, меру пресечения подсудимому ФИО1 заключение под стражу до вступления приговора в законную силу не изменять. Исковые требования потерпевшего Потерпевший №1 о компенсации морального вреда в размере 1 000 000 рублей суд считает необходимым удовлетворить частично, согласно ст. 151 ГК РФ , ст. 1101 ГК РФ , с учётом обстоятельств совершенного преступления, данных о личности подсудимого ФИО1, его материального положения, поведение подсудимого после преступления и в настоящем судебном заседании, а также принципа разумности и справедливости, с учётом перенесённых физических и глубоких нравственных страданий потерпевшим Потерпевший №1, потерявшим в результате совершённого подсудимым преступления единственную дочь. Кроме того, малолетний ребенок, дочь погибшей ФИО3 со смертью матери, в настоящее время лишилась материнского внимания и участия в своей судьбе. Вопрос о вещественных доказательствах по делу подлежит разрешению в порядке ст. , 82 УПК РФ . На основании изложенного и руководствуясь ст.ст. , , - 309 УПК РФ , суд ПРИГОВОРИЛ: признать ФИО1 виновным в совершении преступления, предусмотренного ч.1 ст. 105 УК РФ и назначить ему наказание в виде лишения свободы на срок 8 лет 6 месяцев, с отбыванием наказания в исправительной колонии строгого режима. Срок наказания ФИО1 исчислять с ДД.ММ.ГГГГ. Зачесть в срок лишения свободы время содержания ФИО1 под стражей с учетом положений п. «а» ч.3.1 ст. 72 УК РФ , с ДД.ММ.ГГГГ до вступления приговора в законную силу из расчета один день лишения свободы за один день отбывания наказания в исправительной колонии строгого режима. Меру пресечения ФИО1 - заключение под стражу, оставить прежней до вступления приговора в законную силу. Гражданский иск потерпевшего Потерпевший №1 удовлетворить частично. Взыскать с ФИО1 в пользу Потерпевший №1 в счет компенсации морального вреда 700 000 (семьсот тысяч) рублей. Вещественные доказательства по делу: - DVD-диск с видеозаписями, хранящийся при уголовном деле, считать неотъемлемой частью уголовного дела; - нож, марлевый тампон со смывами вещества бурого цвета, похожего на кровь, вещи ФИО3 (кофта, штаны, кроссовки, пинетки, трусы, бюстгальтер), вещи ФИО1 (куртка, футболка, кроссовки, носки, джинсы с ремнем), хранящиеся в камере хранения вещественных доказательств Ишимского МСО СУ СК России по Тюменской области, уничтожить, по вступлению приговора в законную силу. Приговор может быть обжалован сторонами в апелляционном порядке в судебную коллегию по уголовным делам Тюменского областного суда в течение 10 суток со дня постановления приговора, с подачей апелляционной жалобы и представления через Ишимский городской суд Тюменской области, а осужденному, содержащемуся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Председательствующий подпись. Е.А. Гультяева Суд: Ишимский городской суд (Тюменская область) (подробнее) Судьи дела: Гультяева Елена Анатольевна (судья) (подробнее) Последние документы по делу: Постановление от 20 июня 2019 г. по делу № 1-10/2019 Приговор от 24 марта 2019 г. по делу № 1-10/2019 Приговор от 21 марта 2019 г. по делу № 1-10/2019 Приговор от 26 февраля 2019 г. по делу № 1-10/2019 Постановление от 26 февраля 2019 г. по делу № 1-10/2019 Приговор от 19 февраля 2019 г. по делу № 1-10/2019 Постановление от 6 февраля 2019 г. по делу № 1-10/2019 Приговор от 6 февраля 2019 г. по делу № 1-10/2019 Приговор от 5 февраля 2019 г. по делу № 1-10/2019 Приговор от 4 февраля 2019 г. по делу № 1-10/2019 Приговор от 20 января 2019 г. по делу № 1-10/2019 Приговор от 18 января 2019 г. по делу № 1-10/2019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