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&lt;дата&gt;&lt;адрес&gt; районным судом &lt;адрес&gt; по ст. ч.3 п. «в» УК РФ к 8 годам 6 месяцам лишения свободы с отбыванием наказания в исправительной колонии строгого режима, освобожденный &lt;дата&gt; по сроку; На основании Решения &lt;адрес&gt; районного суда &lt;адрес&gt; от &lt;дата&gt; в отношении осужденного ФИО1 установлен административный надзор с ограничениями по &lt;дата&gt;; - осужден по ст. 314.1 ч.1 УК РФ к 6 месяцам лишения свободы с отбыванием наказания в исправительной колонии строгого режима. Заслушав доклад судьи Чулковой В.А., выступление адвоката Рогова П.В. защиту осужденного ФИО1, поддержавшего апелляционную жалобу; мнение прокурора Васильевой Е.Ю., полагавшей апелляционную жалобу оставить без удовлетворения; суд апелляционной инстанции У С Т А Н О В И Л : В апелляционной жалобе осужденный ФИО1 просит о смягчении наказания, находя его чрезмерно суровым. При этом просит учесть, что вину он признал и в содеянном раскаялся, согласился на рассмотрение уголовного дела в особом порядке, способствовал раскрытию и расследованию преступления, которое совершил в силу стечения тяжелых жизненных обстоятельств. В возражениях на апелляционную жалобу помощник прокурора &lt;адрес&gt; района г.Санкт-Петербурга Полосин О.О. просит приговор суда оставить без изменения. Суд апелляционной инстанции, проверив материалы уголовного дела и обсудив доводы апелляционной жалобы, находит приговор суда законным и обоснованным. Приговор постановлен в соответствии с требованиями главы 40 УПК РФ в особом порядке принятия судебного решения при согласии обвиняемого ФИО1 с предъявленным к нему обвинением. Процедура применения особого порядка принятия судебного решения при согласии обвиняемого ФИО1 с предъявленным обвинением соблюдена в полной мере. Нарушений уголовно-процессуального закона и прав участников процесса, влекущих безусловную отмену приговора, не допущено. Судебная коллегия приходит к выводу о том, что осуждение ФИО1 за уклонение от административного надзора, выразившегося в самовольном оставлении с &lt;дата&gt; поднадзорным лицом места жительства по адресу: г&lt;адрес&gt; в целях уклонения от административного надзора вплоть до его задержания &lt;дата&gt;, - является законным и обоснованным, а юридическая квалификация действий по предъявленному обвинению, с которым он согласился, по ст. 314.1 ч.1 УК РФ – правильной. Суд апелляционной инстанции также приходит к выводу о том, что суд первой инстанции при назначении ФИО1 наказания в соответствии с требованиями закона и принципом индивидуализации наказания в полной мере учел характер и степень общественной опасности содеянного, смягчающие наказание обстоятельства, сведения об его личности, влияние назначенного наказания на исправление осужденного и условия жизни его семьи, а также иные обстоятельства, которые имеют значение при назначении наказания. При этом в качестве смягчающих наказание ФИО1 обстоятельств обоснованно учтены и те доводы, на которые он ссылается в апелляционной жалобе, что он вину признал и в содеянном раскаялся. Правильно указано на наличие в действиях ФИО1 рецидива преступлений, что является обстоятельством, отягчающим наказание. Наказание назначено с учетом положений ст. ч.5 УК РФ. Суд апелляционной инстанции полагает, что назначенное ФИО1 наказание, с учетом обстоятельств дела и личности осужденного, по своему виду и размеру несправедливым и чрезмерно суровым не является. Нарушений положений ст. , 43 УК РФ не допущено. Суд мотивировал невозможность применения в отношении ФИО1 положений ст.ст. ч.6, 64, 68 ч.3, 73 УК РФ. Суд апелляционной инстанции с выводами районного суда согласен и оснований для применения указанных положений закона, а также положений ст. 53.1 УК РФ , не усматривает. Данные, на которые осужденный ссылается в апелляционной жалобе, а именно, что он активно способствовал раскрытию и расследованию преступления, а также совершил преступление в силу стечения тяжелых жизненных обстоятельств, предусмотренные положениями ст. 61 УК РФ в качестве смягчающих наказание обстоятельств, своего подтверждения в материалах уголовного дела не нашли. В настоящее время ФИО1 наказание отбыл. Руководствуясь ст.ст. 389.13 , 389.20 , 389.28 , 389.35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