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2017 года Советским районным судом г. Улан-Удэ по п.п. «а, г» ч. 2 ст. 161 УК РФ клишению свободы сроком на 3 года, условно с испытательным сроком 2 года;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 Советским районным судом г. Улан-Удэ по п. «г» ч. 2 ст. 158 УК РФ к лишению свободы на срок 2 года, в порядке ч. 4 ст. УК РФ отменено условное осуждение по приговору от 25.04.2017 года, на основании ст. 70 УК РФ ,окончательно назначено 4 года лишения свободы с отбыванием ИКобщего режима, - осужден по п. «в, г» ч. 2 ст. 158 УК РФ к 2 годам лишения свободы. На основании ч. 5 ст. 69 УК РФ , по совокупности преступлений, путем частичного сложения наказания по данному приговору и наказания по приговору Советского районного суда г. Улан-Удэ от 16.08.2017 года, окончательно назначено наказание в виде лишения свободы сроком на 5 лет в ИК общего режима. Заслушав доклад судьи Ходоевой О.А., выслушав осужденного ФИО1, адвоката Васильева И.А., поддержавших доводы апелляционной жалобы, прокурора Орлову В.В., полагавшую приговор суда оставить без изменения, суд апелляционной инстанции установил: Приговором суда ФИО1 признан виновным в краже, то есть тайном хищении чужого имущества, совершенной ... около 16 часов 40 минут, с причинением значительного ущерба потерпевшей Ю.М.А.в размере 45 350 рублей, из сумки, находившейся при потерпевшей. Преступление совершено при обстоятельствах подробно изложенных в приговоре. В судебном заседании ФИО1 вину не признал. В апелляционной жалобе осужденный ФИО1, не оспаривая доказанность вины и юридическую квалификацию своих действий, указал, что не согласен с приговором суда в части назначенного ему наказания ввиду его чрезмерной суровости. Просит учесть, что вину в совершенном преступлении признал в полном объеме, раскаялся, способствовал раскрытию и расследованию преступления, &lt;...&gt;, молодой возраст и положительные характеристики. Кроме того, обращает внимание на то, что по приговору Советского районного суда &lt;...&gt; от ..., возложенные на него обязанности исполнял добросовестно, общественный порядок не нарушал, от контроля не скрывался. Просит смягчить назначенное наказание. В суде апелляционной инстанции защитник-адвокат Васильев И.А. доводы жалобы поддержал, обращает внимание суда, что ФИО1 в ходе предварительного следствия письменное уведомление о возбуждении в отношении него уголовного дела не вручалось, подписи в протоколе об уведомлении (л.д. 173-174 т. 1) выполнены не ФИО1. Считает, что все последующие следственные и процессуальные действия, выполненные с участием ФИО1,являются незаконными, в частности протокол допроса ФИО1 в качестве подозреваемого. Изучив материалы дела, обсудив доводы апелляционной жалобы, выслушав стороны, суд апелляционной инстанции не находит оснований для отмены либо изменения приговора суда. Согласно ст. 307 УПК РФ описательно-мотивировочная часть приговора должна, кроме прочего, содержать описание преступного деяния, признанного судом доказанным, с указанием места, времени, способа его совершения, формы вины, мотивов, целей и последствий преступления, а также доказательства, на которых основаны выводы суда в отношении подсудимого, и мотивы, по которым суд отверг другие доказательства. Указанные требования закона судом при постановлении приговора выполнены. Выводы суда о виновности осужденного ФИО1 в краже, то есть тайном хищении чужого имущества, совершенной с причинением значительного ущерба гражданину, из сумки, находившейся при потерпевшей, подтверждаются совокупностью исследованных в судебном заседании и приведенных в приговоре доказательств, которым судом дана надлежащая оценка и осужденным не оспариваются, а именно: оглашенными показаниями ФИО1, данными им в период предварительного следствия в качестве подозреваемого и обвиняемого, из которых следует, что ФИО1 вину признал полностью, дал подробные показания о совершении кражи телефона из сумки потерпевшей Ю.М.А.; оглашенными показаниями свидетеля Р.; показаниями свидетеля Н. о том, что от ФИО1 ему стало известно, что последний в автобусе похитил телефон из сумки потерпевшей; показаниями свидетелей Д., И. об обстоятельствах задержания ФИО1, Р., Н. и их доставления в отдел полиции, где Мункуев дал признательные показания по краже телефона; показаниями свидетеля К.к. об обстоятельствах допроса ФИО1, где он давал показания добровольно; показаниями потерпевшей Ю.М.А., оглашенными в ходе судебного заседания, о том, что ... в маршрутном автобусе из её сумки был похищен сотовый телефон с чехлом, общей стоимостью 45350 рублей; оглашенными показаниями свидетеля О.Е.А. об обстоятельствах совершения кражи телефона из сумки её сестры ...; показаниями свидетеля под псевдонимом «Ева» о том, что ... к ней на Центральном рынке обратился знакомый ФИО1 и предложил купить сотовый телефон. Она купила у него телефон за 2000 рублей. Письменными доказательствами, исследованными в суде в порядке ст. 285 УПК РФ , протоколом осмотра места происшествия, протоколом опознания ФИО1 потерпевшей и другими доказательствами, приведенными в приговоре. Доказательства, исследованные в суде в порядке ст. , , 285 УПК РФ , получены с соблюдением требований УПК РФ. Доводы адвоката Васильева И.А., изложенные в ходе судебного заседания апелляционной инстанции, являются несостоятельными, поскольку судом первой инстанции на основании совокупности доказательств установлена вина ФИО1 в совершении указанного преступления. Оснований для признания протокола допроса ФИО1 в качестве подозреваемого и обвиняемого недопустимыми доказательствами не имеется, поскольку указанные процессуальные документы отвечают требованиям УПК РФ.Письменное уведомление о возбуждении в отношении ФИО1 уголовного дела вручалось осужденному, что подтверждается представленными материалами уголовного дела. Доводы защиты о том, что подписи в данном протоколе выполнены не ФИО1, являются голословными и ничем не подтверждаются. Действия ФИО1 судом правильно квалифицированы по п. «в,г» ч. 2 ст. 158 УК РФ , как кража, то есть тайное хищение чужого имущества, совершенная с причинением значительного ущерба гражданину, из сумки, находившейся при потерпевшем. При назначении ФИО1 наказания судом в соответствии с требованиями закона учтены характер и степень общественной опасности совершенного преступления, данные о личности, смягчающие наказание обстоятельства, влияние назначенного наказания на исправление осужденного и на условия жизни его семьи. Смягчающими наказание обстоятельствами, на основании ст. 61 УК РФ , судом обоснованно признаны полное признание вины, в ходе предварительного следствия, раскаяние в содеянном, способствование раскрытию и расследованию преступления, &lt;...&gt;, молодой возраст, положительная характеристика, то есть обстоятельства, о которых указывает в жалобе осужденный. Иных обстоятельств смягчающих наказание не имеется. Отягчающих наказание обстоятельств не имеется. Вопреки доводам жалобы, суд первой инстанции правильно пришел к выводу о назначении ФИО1 наказания в виде реального лишения свободы, и отсутствии оснований для применения положений ч. 6 ст. , ст. , ст. 73 УК РФ , с приведением в приговоре мотивов принятого решения. Не находит таких оснований и суд апелляционной инстанции. Суд правильно назначил окончательное наказание ФИО1 по правилам ч.5 ст. 69 УК РФ . Назначенное ФИО1 наказание является справедливым, соразмерным содеянному, в связи с чем смягчению не подлежит. Вид исправительного учреждения – колония общего режима, судом определен верно, в соответствии с требованиями п. «б» ч. 1 ст. 58 УК РФ . Нарушений уголовно-процессуального, уголовного закона, влекущих отмену либо изменение приговора, не имеется. На основании изложенного, руководствуясь ст.ст. 389.9 , 389.13 , 389.20 , 389.28 УПК РФ , суд апелляционной инстанции постановил: Приговор Советского районного суда г. Улан-Удэ от 1 февраля 2018 года в отношении ФИО1 оставить без изменения, апелляционную жалобу осужденного ФИО1 – без удовлетворения. Председательствующий судья Ходоева О.А. Суд: Верховный Суд Республики Бурятия (Республика Бурятия) (подробнее) Судьи дела: Ходоева Оксана Анатольевна (судья) (подробнее)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