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ФИО2 являться 3 раза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ФИО2 выезд за пределы территории Курганской области без разрешения органа внутренних дел;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ФИО2 посещение мест проведения массовых и иных мероприятий и участие в указанных мероприятиях;</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ФИО2 пребывание вне жилого или иного помещения, являющегося местом жительства, пребывания или фактического нахождения поднадзорного лица с 22:00 часов до 06:00 часов ежедневно. Административный надзор в отношении ФИО2 установить на срок три года. Срок административного надзора исчислять со дня постановки ФИО2 на учет в органе внутренних дел по месту жительства, пребывания или фактического нахождения. Административный надзор осуществлять ОМВД по месту жительства, пребывания или фактического нахождения ФИО2. Решение может быть обжаловано в Курганский областной суд в срок 10 дней с даты изготовления решения в окончательной форме, путем подачи апелляционной жалобы через Курганский городской суд. Судья Курганского городского суда М.В. Петрова Суд: Курганский городской суд (Курганская область) (подробнее) Истцы: ФКУ ИК 1 УФСИН (подробнее) Судьи дела: Петрова Марина Валерьевна (судья) (подробнее) Судебная практика по: По делам об изнасиловании Судебная практика по применению нормы ст. 131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