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являться 3 раза в месяц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выезд за пределы территории Тюменской области без разрешения органа внутренних дел;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ФИО1 пребывание вне жилого или иного помещения, являющегося местом жительства, пребывания или фактического нахождения поднадзорного лица с 22:00 часов до 06:00 часов ежедневно. Административный надзор в отношении ФИО1 установить на срок три года. Срок административного надзора исчислять со дня постановки ФИО1 на учет в органе внутренних дел по месту жительства, пребывания или фактического нахождения. Административный надзор осуществлять ОМВД по месту жительства, пребывания или фактического нахождения ФИО1. Решение может быть обжаловано в Курганский областной суд в срок 10 дней с даты изготовления решения в окончательной форме, путем подачи апелляционной жалобы через Курганский городской суд. Судья Курганского городского суда М.В. Петрова Суд: Курганский городской суд (Курганская область) (подробнее) Истцы: ФКУ ИК 1 УФСИН (подробнее) Судьи дела: Петрова Марина Валерьевна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