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ФИО1 являться 4 раза в месяц в орган внутренних дел по месту жительства, пребывания или фактического нахождения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ФИО1 выезд за пределы территории Курганской области без разрешения органа внутренних дел;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ФИО1 посещение мест проведения массовых и иных мероприятий и участие в указанных мероприятиях;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ФИО1 пребывание вне жилого или иного помещения, являющегося местом жительства, пребывания или фактического нахождения поднадзорного лица с 22:00 часов до 06:00 часов ежедневно. Административный надзор в отношении ФИО1 установить на срок три года. Срок административного надзора исчислять со дня постановки ФИО1 на учет в органе внутренних дел по месту жительства, пребывания или фактического нахождения. Административный надзор осуществлять ОМВД по месту жительства, пребывания или фактического нахождения ФИО1. Решение может быть обжаловано в Курганский областной суд в срок 10 дней с даты изготовления решения в окончательной форме, путем подачи апелляционной жалобы через Курганский городской суд. Судья Курганского городского суда М.В. Петрова Суд: Курганский городской суд (Курганская область) (подробнее) Истцы: ФКУ ИК 1 УФСИН (подробнее) Судьи дела: Петрова Марина Валерьевна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