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период с 08 часов 26 минут 07 июня 2017 года до 08 часов 35 минут 07 июня 2017 года, находясь на лестничной площадке &lt;адрес&gt;, имея корыстную цель и преступный умысел, направленные на тайное хищение чужого имущества, воспользовавшись тем, что за его преступными действиями никто не наблюдает, подошел к велосипеду «Орион», оставленному без присмотра в тамбуре &lt;данные изъяты&gt;, после чего, путем свободного доступа, тайно похитил принадлежащий ФИО1 велосипед «Орион» стоимостью 5200 рублей. С похищенным имуществом ФИО3 с места совершения преступления скрылся, распорядился им по своему усмотрению, причинив своими преступными действиями ФИО1 значительный материальный ущерб в размере 5200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в период с 14 часов 00 минут 07 июня 2017 года до 14 часов 30 минут 07 июня 2017 года, находясь у дома &lt;адрес&gt;, имея корыстную цель и преступный умысел, направленные на тайное хищение чужого имущества, воспользовавшись тем, что за его преступными действиями никто не наблюдает, подошел к велосипеду «Орион 2500», оставленному без присмотра у стены дома &lt;адрес&gt;, рядом со входом в ООО «&lt;данные изъяты&gt;», после чего, путем свободного доступа, тайно похитил принадлежащие ФИО2 велосипед «Орион 2500» стоимостью 5500 рублей, с закрепленным на нем тросиком с замком, не представляющими материальной ценности. С похищенным имуществом ФИО3 с места совершения преступления скрылся, распорядился им по своему усмотрению, причинив своими преступными действиями ФИО2 значительный материальный ущерб в размере 5500 рублей. Судом применен особый порядок принятия судебного решения по ходатайству подсудимого, который заявил о согласии с предъявленным обвинением, о признании вины в совершении преступлений и ходатайствовал о постановлении приговора без проведения судебного разбирательства. Государственный обвинитель, потерпевшие, защитник выразили согласие на рассмотрение уголовного дела в особом порядке судебного разбирательства. Суд удостоверился в том, что подсудимый осознает характер и последствия заявленного им ходатайства, данное ходатайство было заявлено им добровольно, после проведения консультации с защитником и в присутствии защитника, подсудимый осознает последствия постановления приговора без проведения судебного разбирательства. Санкция ч. 2 ст. 158 УК РФ предусматривает наказание, не превышающее 10 лет лишения свободы. Суд определился в соответствии со ст. - ст. 316 УПК РФ применить особый порядок принятия судебного решения. Суд пришел к выводу о том, что обвинение в совершении преступлений, предусмотренных п. «в» ч. 2 ст. 158 УК РФ , п. «в» ч. 2 ст. 158 УК РФ , предъявленное подсудимому, обоснованно, подтверждается собранными по делу доказательствами. Действия ФИО3 по 1 и 2 эпизодам суд квалифицирует по п. «в» ч. 2 ст. 158 УК РФ , так как подсудимый по каждому из эпизодов виновен в краже, то есть тайном хищении чужого имущества, совершенной с причинением значительного ущерба гражданину. При назначении наказания подсудимому суд учитывает характер и степень общественной опасности преступлений, личность подсудимого, обстоятельства, смягчающие и отягчающие наказание, а так же влияние назначенного наказания на исправление осужденного и на условия жизни его семьи. Полное признание вины, раскаяние в содеянном, состояние здоровья подсудимого суд на основании ч. 2 ст. 61 УК РФ признает обстоятельствами, смягчающими наказание подсудимого, по 1 и 2 эпизодам. Рецидив преступлений на основании п. «а» ч. 1 ст. 63 УК РФ является обстоятельством, отягчающим наказание подсудимого, по 1 и 2 эпизодам. У суда отсутствуют законные основания для изменения категории преступления средней тяжести на менее тяжкую на основании ч. 6 ст. 15 УК РФ , так как имеются отягчающие наказание обстоятельства по каждому эпизоду. Давая оценку личности подсудимого, при назначении наказания суд принимает во внимание, что подсудимый совершил два умышленных преступления средней тяжести, ранее судим за умышленное тяжкое преступление к реальному лишению свободы по приговору Рыбинского районного суда Ярославской области от 16 апреля 2012 года. В действиях подсудимого в соответствии с ч. 1 ст. 18 УК РФ имеет место рецидив преступлений (простой). При назначении наказания, суд принимает во внимание, что подсудимый вину признал полностью, раскаялся в содеянном. Проживал один, не работает. Иждивенцев не имеет. Участковым уполномоченным полиции по месту жительства характеризуется отрицательно, злоупотребляет спиртными напитками, занимается попрошайничеством, поддерживает отношения с ранее судимыми лицами. Совершил преступления в период нахождения под административным надзором. Из сообщения старшего инспектора ГАН ОУУП и ПДН МУ МВД &lt;данные изъяты&gt; следует, что ФИО3 за период нахождения под административным надзором характеризуется как лицо, которое не соблюдает административные ограничения и не выполняет обязанности, установленные при административном надзоре. Подсудимый состоит под наблюдением в ГБУЗ ЯО «&lt;данные изъяты&gt;» с ДД.ММ.ГГГГ года с диагнозом: &lt;данные изъяты&gt;. В диспансерном отделении ГБУЗ ЯО «&lt;данные изъяты&gt;» на учете не состоит. Согласно заключению судебно-психиатрического эксперта (комиссии экспертов) № от 25 июля 2017 года &lt;данные изъяты&gt; Учитывая тяжесть содеянного, личность подсудимого, суд приходит к убеждению о законном, обоснованном и справедливом наказании подсудимому в виде лишения свободы за каждое преступление. Оснований для применения ст. 73 УК РФ условного осуждения судом не усматривается. Наказание назначается подсудимому с учетом требований ч. 5 ст. 62 УК РФ , согласно которой при рассмотрении уголовного дела в особом порядке принятия судебного решения срок или размер наказания не может превышать 2/3 максимального срока или размера наиболее строгого вида наказания, предусмотренного за совершенное преступление. При любом виде рецидива преступлений судом должно быть назначено наказание с учетом требований ч. 2 ст. 68 УК РФ не менее 1/3 максимального срока наиболее строгого вида наказания, предусмотренного за совершенное преступление, но в пределах санкции соответствующей статьи. Дополнительное наказание – ограничение свободы – суд считает назначать подсудимому нецелесообразным. Суд убежден, что данное наказание обеспечит цели наказания: восстановление социальной справедливости, исправление осужденного, предупреждение совершения новых преступлений. На основании п. «в» ч. 1 ст. 58 УК РФ суд назначает отбывание лишения свободы ФИО3 в исправительной колонии строгого режима. Руководствуясь ст. ст. - 317 УПК РФ , суд П Р И Г О В О Р И Л : ФИО3 признать виновным в совершении преступлений, предусмотренных п. «в» ч. 2 ст. 158 УК РФ , п. «в» ч. 2 ст. 158 УК РФ , и назначить наказание: по 1 эпизоду (по факту хищения у потерпевшей ФИО1.) по п. «в» ч. 2 ст. 158 УК РФ – 1 год 9 месяцев лишения свободы, по 2 эпизоду (по факту хищения у потерпевшей ФИО2.) по п. «в» ч. 2 ст. 158 УК РФ – 1 год 9 месяцев лишения свободы. На основании ч. 2 ст. 69 УК РФ по совокупности преступлений путем частичного сложения наказаний назначить ФИО3 наказание 2 года 4 месяца лишения свободы с отбыванием наказания в исправительной колонии строгого режима. До вступления приговора в законную силу меру пресечения ФИО3 изменить с подписки о невыезде и надлежащем поведении на заключение под стражу. Взять ФИО3 под стражу в зале суда. Срок отбытия наказания ФИО3 исчислять с 14 сентября 2017 года. Вещественные доказательства после вступления приговора в законную силу: фотоснимок следа обуви на CD-R диске – уничтожить, тапки – выдать ФИО3 Приговор может быть обжалован в Ярославский областной суд через Рыбинский городской суд в течение 10 суток со дня его провозглашения, а осужденным, содержащимся под стражей, – в тот же срок со дня вручения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Судья Ж.В. Фролова Суд: Рыбинский городской суд (Ярославская область) (подробнее) Судьи дела: Фролова Ж.В.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