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совершил кражу, то есть тайное хищение чужого имущества, при следующих обстоятельствах. ____ 2016 года в период времени с 01 часа 00 минут до 02 часа 00 минут ФИО1, находясь на участке местности, расположенном возле магазина «___» по адресу: ____, увидев, что из правого кармана брюк Г., лежавшего на земле и прикрывавшего лицо руками, выпал кошелек, из внезапно возникших корыстных побуждений, с целью личного обогащения, решил совершить тайное хищение чужого имущества. Во исполнение своего преступного умысла, направленного на тайное хищение чужого имущества, ФИО1, убедившись в том, что его преступные действия никто не видит, путем свободного доступа из корыстных побуждений с целью личного обогащения умышленно тайно похитил кошелек без стоимости, в котором находились денежные средства в сумме ___ руб., банковская карта «___» без стоимости, банковская карта «___» без стоимости, водительское удостоверение на имя Г., тем самым причинив Г. материальный ущерб в размере ___ руб. С похищенным имуществом ФИО1 скрылся с места совершения преступления и распорядился им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совершил кражу, то есть тайное хищение чужого имущества, с незаконным проникновением в помещение при следующих обстоятельствах. ____ 2017 года в период времени с 02 часов 00 минут до 03 часов 00 минут ФИО1, будучи в состоянии алкогольного опьянения, находясь возле магазина «___», расположенного по адресу: ____, увидев, что окно вышеуказанного магазина приоткрыто и, предполагая о наличии ценного имущества внутри него, из внезапно возникших корыстных побуждений, с целью личного обогащения решил совершить тайное хищение чужого имущества с незаконным проникновением в вышеуказанный магазин. Во исполнение своего преступного умысла ФИО1 путем выбивания окна умышленно незаконно проник в помещение магазина «___», расположенного по адресу: ____, откуда из корыстных побуждений, с целью личного обогащения, умышленно тайно похитил имущество, принадлежащее ООО «___»: одну кассовую ячейку без стоимости из вино- водочного отдела, в которой находились денежные средства в сумме ___ из торгового зала похитил вторую кассовую ячейку без стоимости, в которой находились денежные средства в сумме ___., из кассы, расположенной в колбасном отделе, похитил денежные средства в сумме ___ коп., также похитил блок пива «___» без стоимости, тем самым причинив ООО «___» материальный ущерб на общую сумму ___. С похищенным имуществом ФИО1 скрылся с места совершения преступления и распорядился им по своему усмотрению. В судебном заседании подсудимый ФИО1 вину в предъявленном ему обвинении признал полностью, поддержал свое ходатайство о постановлении приговора без судебного разбирательства в особом порядке, пояснив, что предъявленное обвинение ему понятно и он с ним согласен, ходатайство о применении особого порядка заявил добровольно после консультации с защитником, он осознает и ему разъяснены адвокатом и судом последствия постановления приговора без проведения судебного разбирательства. По ходатайству подсудимого и с согласия государственного обвинителя, а также потерпевших и защитника суд постановляет приговор в особом порядке без проведения судебного разбирательства, поскольку предусмотренные ч.ч. 1 и 2 ст. 314 УПК РФ условия, при которых подсудимым было заявлено ходатайство, соблюдены. Действия ФИО1 подлежат квалификации по первому эпизоду по ч. 1 ст. 158 УК РФ как тайное хищение чужого имущества, по второму эпизоду – по п. «б» ч. 2 ст. 158 УК РФ как тайное хищение чужого имущества с незаконным проникновением в помещение с причинением значительного ущерба гражданину в редакции Федерального закона от 7 декабря 2011 года № 420-ФЗ. С учетом отсутствия данных о наличии у подсудимого психических заболеваний, прохождении им лечения, суд пришел к выводу, что он является вменяемым, может в полной мере осознавать фактический характер и общественную опасность своих действий, в связи с этим подлежит наказанию за совершенное преступление. Считая, что обвинение, с которым согласился подсудимый, является обоснованным в полном объеме и подтверждается собранными по делу доказательствами, суд постановляет обвинительный приговор и назначает подсудимому наказание по правилам ч. 5 ст. 62 УК РФ . При назначении наказания подсудимому суд учитывает, что совершены преступления, отнесенные законом к категории преступлений небольшой и средней тяжести. Оснований для изменения категории совершенных преступлений суд не усматривает. Обстоятельствами, смягчающими наказание подсудимому, являются полное признание вины, отсутствие судимостей, ___, по первому эпизоду – добровольное возмещение вреда. Обстоятельств, отягчающих наказание, судом не установлено. Изучение личности подсудимого показывает, что ФИО1 характеризуется по месту жительства посредственно, на учете у психиатра и нарколога не состоит, дважды привлекался к административной ответственности по ст. 7.27 КоАП РФ (мелкое хищение). Оснований для применения ст. 64 УК РФ не имеется. Наказание по первому эпизоду подлежит назначению с применением ч. 1 ст. 62 УК РФ . С учетом данных о личности подсудимого суд приходит к выводу о возможности его исправления без применения наказания в виде лишения свободы. При этом суд считает возможным назначить ему наказание в виде исправительных работ, в связи с чем дополнительное наказание в виде ограничения свободы, предусмотренное санкцией ч. 2 ст. 158 УК РФ , назначению не подлежит. Гражданский иск не заявлен. Процессуальные издержки в связи с рассмотрением уголовного дела в особом порядке взысканию с подсудимого не подлежат. На основании вышеизложенного и руководствуясь ст. 316 УПК РФ , суд п р и г о в о р и л: ФИО1 признать виновным в совершении преступлений, предусмотренных ч. 1 ст. , п. «б» ч. 2 ст. 158 УК РФ , и назначить ему наказание: – по ч. 1 ст. 158 УК РФ – 6 месяцев исправительных работ с удержанием 10 % заработка в доход государства, - по п. «б» ч. 2 ст. 158 УК РФ - 1 год 3 месяца исправительных работ с удержанием 10 % заработка в доход государства. В соответствии с ч. 2 ст. 69 УК РФ путем частичного сложения наказаний назначить ФИО1 окончательное наказание в виде 1 года 6 месяцев исправительных работ с удержанием 10 % заработка в доход государства. Обязать ФИО1 самостоятельно явиться в Уголовно-исполнительную инспекцию по месту жительства для отбывания назначенного судом наказания. Меру пресечения в виде заключения под стражу – изменить на подписку о невыезде и надлежащем поведении, которую отменить после вступления приговора в законную силу. Освободить ФИО1 из-под стражи в зале суда. Вещественные доказательства: блок пива «Kozel» - считать возвращенным законному владельцу Н ___ диск с видеозаписями от ____ 2017 года, два следа обуви, изъятых путем масштабного фотографирования, след обуви, изъятый путем масштабного фотографирования, след обуви на темной дактилоскопической пленке, копия расписки ___ от ____ 2017 года - хранить в уголовном деле. Приговор может быть обжалован в апелляционном порядке в Верховный суд РС (Я) в течение 10 суток со дня его провозглашения. При этом приговор, постановленный в особом порядке судебного разбирательства, не может быть обжалован по мотивам несоответствия выводов суда, изложенных в приговоре, фактическим обстоятельствам уголовного дела. В случае обжалования приговора осужденным разъяснить ему право заявить ходатайство о своем участии при рассмотрении уголовного дела судом апелляционной инстанции, право поручать осуществление своей защиты избранному им защитнику либо ходатайствовать перед судом о назначении защитника, право пригласить адвоката (защитника) по своему выбору, отказаться от защитника, ходатайствовать о назначении другого защитника (ст. ч. 4 УПК РФ). Разъяснить, что в случае неявки приглашенного защитника в течение 5 суток суд вправе предложить пригласить другого защитника, а в случае отказа – принять меры по назначению защитника по своему усмотрению. При получении копий апелляционных жалоб или представления, затрагивающих интересы осужденного, последний в течение десяти суток вправе заявить ходатайство о своем участии в рассмотрении уголовного дела судом апелляционной инстанции. Председательствующий А.Н. Каратаев Суд: Якутский городской суд (Республика Саха (Якутия)) (подробнее) Судьи дела: Каратаев Анатолий Николаевич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