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ч. 1 ст. 264 УК РФ , на основании ст. 76 УК РФ и ст. 25 УПК РФ , в связи с примирением с потерпевшей ФИО2.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ФИО1, в виде подписки о невыезде и надлежащем поведении, -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Гражданский иск не заявлен.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 делу: - автомобиль «&lt;данные изъяты&gt;» с государственным регистрационным знаком № регион, возвращенный владельцу ФИО1 и хранящийся по адресу: &lt;адрес&gt;, после вступления постановления в законную силу, оставить ему же по принадлежности; - медицинскую карту №№ на имя ФИО2 - возвращенную в ГБУЗ РА «АРКБ» и хранящуюся по адресу: &lt;адрес&gt;, после вступления постановления в законную силу, оставить в вышеуказанном медицинском учреждении.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 по делу отсутствуют. Настоящее постановление может быть обжаловано в апелляционном порядке в судебную коллегию по уголовным делам Верховного Суда Республики Адыгея в течение 10 суток со дня его постановления через Майкопский городской суд. Председательствующий подпись Б.Н. Тлехурай Суд: Майкопский городской суд (Республика Адыгея) (подробнее) Судьи дела: Тлехурай Бислан Нухович (судья) (подробнее) Последние документы по делу: Приговор от 1 июля 2019 г. по делу № 1-46/2019 Приговор от 28 мая 2019 г. по делу № 1-46/2019 Приговор от 26 мая 2019 г. по делу № 1-46/2019 Приговор от 13 мая 2019 г. по делу № 1-46/2019 Постановление от 20 января 2019 г. по делу № 1-46/2019 Показать все документы по этому делу Судебная практика по: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