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прозрачный полимерный пакет № 1, в котором находятся: две бирки, состоящие из нити и пояснительных записок; пакет с веществом растительного происхождения коричневого цвета, спрессованном в виде восьми комков в форме кубов; пустая картонная упаковка с текстом: «…Синафлан…».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прозрачный полимерный пакет № 2, в котором находятся: бирка, состоящая из нити и двух пояснительных записок; деформированная бутылка из полимерного материала без этикетки.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прозрачный полимерный пакет, в котором находятся: две бирки с пояснительными записками; пакет из полимерного материала с веществом растительного происхождения коричневого цвета, спрессованном в виде комка в форме шара, уничтожить. Освободить ФИО1 от уплаты процессуальных издержек в размере 13560 рублей и возместить их за счёт средств федерального бюджета Российской Федерации. Приговор может быть обжалован в апелляционном порядке в Камчатский краевой суд в течение 10 суток со дня его провозглашения с соблюдением требований ст. 317 УПК РФ . В случае подачи апелляционной жалобы осуждённый вправе ходатайствовать о своем участии в рассмотрении уголовного дела судом апелляционной инстанции. Председательствующий О.А. Галиулина Суд: Петропавловск-Камчатский городской суд (Камчатский край) (подробнее) Судьи дела: Галиулина Оксана Алексеевна (судья) (подробнее) Последние документы по делу: Постановление от 19 июля 2020 г. по делу № 1-44/2019 Приговор от 26 августа 2019 г. по делу № 1-44/2019 Приговор от 26 августа 2019 г. по делу № 1-44/2019 Постановление от 19 апреля 2019 г. по делу № 1-44/2019 Приговор от 13 февраля 2019 г. по делу № 1-44/2019 Приговор от 22 января 2019 г. по делу № 1-44/2019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