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января 2019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Последовательность получения вышеописанных повреждений, которые образовались в пределах 1-х суток до момента наступления смерти, определить на момент экспертизы не представляется возможным, так как они были причинены в неопределенный короткий промежуток времени, возможно, сразу друг за другом.</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Каких-либо объективных медицинских критериев позволяющих установить положение потерпевшего в момент причинения повреждений не имеется. Следует отметить, что в момент получения повреждений травмирующие области анатомического расположения повреждений должны быть доступны для нанесения травмирующих воздействий.</w:t>
      </w:r>
    </w:p>
    <w:p>
      <w:pPr>
        <w:pStyle w:val="Heading3"/>
      </w:pPr>
      <w:r>
        <w:rPr>
          <w:rFonts w:ascii="Times New Roman" w:hAnsi="Times New Roman" w:eastAsia="Times New Roman" w:cs="Times New Roman"/>
          <w:b/>
          <w:i w:val="0"/>
          <w:sz w:val="22"/>
        </w:rPr>
        <w:t>Пункт 9. Правовой анализ</w:t>
      </w:r>
    </w:p>
    <w:p>
      <w:pPr>
        <w:spacing w:after="120" w:before="160"/>
        <w:ind w:firstLine="720"/>
        <w:jc w:val="both"/>
      </w:pPr>
      <w:r>
        <w:rPr>
          <w:rFonts w:ascii="Times New Roman" w:hAnsi="Times New Roman" w:eastAsia="Times New Roman" w:cs="Times New Roman"/>
          <w:b/>
          <w:i w:val="0"/>
          <w:sz w:val="22"/>
        </w:rPr>
        <w:t xml:space="preserve">9. </w:t>
      </w:r>
      <w:r>
        <w:rPr>
          <w:rFonts w:ascii="Times New Roman" w:hAnsi="Times New Roman" w:eastAsia="Times New Roman" w:cs="Times New Roman"/>
          <w:b w:val="0"/>
          <w:i w:val="0"/>
          <w:sz w:val="22"/>
        </w:rPr>
        <w:t>Длительность периода совершения активных целенаправленных действий потерпевшего после получения обнаруженных повреждений крайне вариабельно и зависит от индивидуальных компенсаторных особенностей, поэтому объективно высказаться совершал гр. ФИО2 после получения сочетанной тупой травмы живота, грудной клетки активные действия и в течение какого времени не представляется возможным.</w:t>
      </w:r>
    </w:p>
    <w:p>
      <w:pPr>
        <w:pStyle w:val="Heading3"/>
      </w:pPr>
      <w:r>
        <w:rPr>
          <w:rFonts w:ascii="Times New Roman" w:hAnsi="Times New Roman" w:eastAsia="Times New Roman" w:cs="Times New Roman"/>
          <w:b/>
          <w:i w:val="0"/>
          <w:sz w:val="22"/>
        </w:rPr>
        <w:t>Пункт 10. Правовой анализ</w:t>
      </w:r>
    </w:p>
    <w:p>
      <w:pPr>
        <w:spacing w:after="120" w:before="160"/>
        <w:ind w:firstLine="720"/>
        <w:jc w:val="both"/>
      </w:pPr>
      <w:r>
        <w:rPr>
          <w:rFonts w:ascii="Times New Roman" w:hAnsi="Times New Roman" w:eastAsia="Times New Roman" w:cs="Times New Roman"/>
          <w:b/>
          <w:i w:val="0"/>
          <w:sz w:val="22"/>
        </w:rPr>
        <w:t xml:space="preserve">10. </w:t>
      </w:r>
      <w:r>
        <w:rPr>
          <w:rFonts w:ascii="Times New Roman" w:hAnsi="Times New Roman" w:eastAsia="Times New Roman" w:cs="Times New Roman"/>
          <w:b w:val="0"/>
          <w:i w:val="0"/>
          <w:sz w:val="22"/>
        </w:rPr>
        <w:t>Получение вышеописанных повреждений себе самим потерпевшим в данном случае исключается. 12.13. В данном случае определить конкретные индивидуальные свойства травмирующего предмета и одним или несколькими предметами причинены вышеописанные телесные повреждения не представляется возможным (т. 1, л.д. 47-50). Протоколом осмотра места происшествия от 27 апреля 2018 года и фототаблицей к нему подтверждается, что осмотрен участок местности по адресу ***, огорожен металлическим проф. листом, на территории расположены кирпичный одноэтажный дом, гараж, баня; в 18 метрах от гаража по направлению к забору находится куча камней, под которыми обнаружен белый полимерный пакет с надписью «Лента», в котором находятся 2 палки резиновые, две пары наручников, 3 замка навесных, цепи, которые в ходе осмотра изъяты. Данное место указал Б.Д.Ю., участвующий в осмотре, пояснил, что данные вещи спрятал он по своей инициативе (т. 1, л.д. 124-129). Согласно протоколу осмотра места происшествия от 27 апреля 2018 года и фототаблице к нему, объектом осмотра является бетонно-кирпичное здание – «спортзал», расположенное напротив входа в *** размером 5х5 м. Пол бетонный. На расстоянии ? 50 см. от угла со стороны правой стены от входа на полу лежит деревянный короб (тумба). На расстоянии ? 1,5 м. от стены – справа при входе в помещение к потолку закреплена спортивная боксерская груша (мешок). На полу при входе в помещение спортзала обнаружена использованная лента липкая – скотч, несколько слоев, лента после использования, находится без рулона. Кроме того, на железных брусьях, у основания брусьев у стены обнаружен скотч на рулоне. В ходе осмотра изъята липкая лента и скотч на рулоне (т. 1, л.д. 172-178). Заключением судебной дактилоскопической экспертизы № 199 от 08 мая 2018 года установлено, что След ладони руки, изъятый 26.04.2018 г. в ходе осмотра места происшествия – ***, перекопированный на отрезок липкой прозрачной ленты № 4, оставлен ладонью левой руки М.Д.А. (т. 2, л.д. 14-19). Согласно Заключению экспертизы вещественных доказательств № 474 от 20 июня 2018 года: 1.2.3. Ни в одной из четырех ссадин в левой лобной области с переходом на левую височную область, ссадин на передней поверхности коленных суставов, ни двух гематомах на грудной клетке с переходами на боковые поверхности брюшной стенки и ни в одном из двух переломах 9,10 ребер справа потерпевшего С.А.А., *** г.р., не усматривается диагностических морфологических признаков, свидетельствующих о воздействии какого-либо конкретного экземпляра травмирующего предмета, в связи с чем нельзя ни исключить, ни подтвердить возможность образования любого из вышеперечисленных повреждений любой частью любых из двух пар представленных на экспертизу наручников, любой частью любой из двух резиновых палок, а также при нанесении ударов кулаками с надетыми на них любой из пары боксерских перчаток, любой из двух пар спортивных перчаток – шингардов. Учитывая циркулярную (круговую) форму кровоподтеков на правом и левом лучезапястных суставах, их размерные характеристики нельзя исключить возможность их причинения в результате циркулярно охватывающего воздействия любых из двух пар представленных на экспертизу наручников (т. 2, л.д. 29-35). Протоколом предъявления лица для опознания от 17 мая 2018 года подтверждается, что свидетель Х.С.Н. в лице под № 1 опознал парня, который пристегивал его с другим парнем к боксерской груше 26 апреля 2018 г. в дневное время в спортзале реабилитационного центра наручниками к верхнему основанию груши к кольцу. Лицу под № 1 было предложено представиться, он представился М.Д.А., и подтвердил пояснения Х.С.Н.. Опознал его по прическе и черным волосам (т. 2, л.д. 127-130). Согласно Заключению судебно-медицинской экспертизы трупа (дополнительное) № 75/143 от 14 сентября 2018 года: Возможно причинение обнаруженных у С.А.А. телесных повреждений, в том числе, повлекших его смерть, при обстоятельствах, указанных в ходе проверки показаний на месте Б.Д.Ю. от 27.04.2018 г. с фототаблицами и оптическим диском с файлом видеозаписи; а также при обстоятельствах, указанных М.Д.А. в ходе проверки его показаний на месте от 13.07.2018 г. с фототаблицами и оптическим диском с файлом видеозаписи (т. 3, л.д. 34-36). Согласно Заключению судебно-медицинской экспертизы трупа (дополнительное) № 81/143 от 10 октября 2018 года: Возможно причинение обнаруженных у С.А.А. телесных повреждений, повлекших его смерть, при обстоятельствах, указанных обвиняемым ФИО1 в ходе проверки его показаний на месте от 27.09.2018 г. с приложением фототаблиц (т. 3, л.д. 101-103). Протоколом осмотра предметов, фототаблицами, постановлением от 02 октября 2018 года подтверждается, что осмотрены: 1) футболка серого цвета; 2) мужские штаны, черного цвета, застегивающиеся с помощью молнии и пуговицы. Также осмотрены находящиеся в картонной коробке: 1), 2) две черные резиновые палки; 3), 4) две пары наручников цельнометаллических; 5), 6) две пары спортивных перчаток (шингардов); 7) пара боксерских перчаток из черного похожего на кожу материала. Обе перчатки имеют характерную форму для согнутой в кулак кисти. Материал тыльной поверхности перчаток упруго эластичный. Также осмотрены, находящиеся в черных полимерных пакетах: скотч на рулоне и липкая лента типа скотча прозрачного цвета, которая перекручена, неправильной формы. Указанные предметы признаны вещественными доказательствами, приобщены к материалам уголовного дела, хранятся в камере хранения вещественных доказательств *** *** *** *** (т. 3, л.д. 80-92, 93-94). Суд, исследовав все предложенные сторонами обвинения и защиты доказательства, пришёл к выводу, что причастность ФИО1 к совершению инкриминируемого ему преступления установлена, подтверждается названными выше показаниями потерпевшей, свидетелей, показаниями самого ФИО1, данными в ходе предварительного расследования и подтвержденными в судебном заседании, вещественными доказательствами и письменными материалами дела, исследованными судом. Судом не установлено нарушений норм Уголовно-процессуального кодекса Российской Федерации при получении письменных доказательств, они составлены и оформлены надлежащим образом. У суда нет оснований сомневаться в объективности и достоверности приведенных письменных материалов дела, в том числе, в заключениях судебных экспертиз, которые проведены в соответствии с требованиями закона, компетентными специалистами, являются полными и объективными, сомнений и неясностей у суда не вызывают, объективно подтверждают показания подсудимого и свидетелей о причинении погибшему С.А.А. телесных повреждений, их локализацию и тяжесть, причину смерти, способ и механизм причинения телесных повреждений. Исследованные судом письменные доказательства не оспариваются сторонами. Проанализировав показания потерпевшей С.Т.В., свидетелей М.Д.А., Х.С.Н., Е.А.И., А.И.В., З.Е.А. и других, в совокупности с другими доказательствами, учитывая, что их показания в целом последовательны, не противоречат друг другу и другим исследованным доказательствам, объективно согласуются с показаниями подсудимого ФИО1, в судебном заседании не установлено оснований для оговора ими подсудимого либо личной или иной заинтересованности в исходе дела. Оснований для признания каких-либо из доказательств недопустимыми, об исключении их из доказательственной базы суд не находит, и приходит к выводу, что они являются допустимыми и относимыми доказательствами по делу, подтверждающими место, время и обстоятельства совершения ФИО1 инкриминируемого ему преступления. В судебном заседании не установлена причастность иных лиц к нанесению С.А.А. множественных ударов, в результате которых наступил травматический шок, развившийся в результате сочетанной тупой травмы живота, грудной клетки, повлекший его смерть, что подтверждается совокупностью представленных суду доказательств, не оспаривается подсудимым. Свидетель М.Д.А. показал, что в жизненно важные органы потерпевшего С.А.А. наносил удары только Пермяков – в грудную клетку, в живот, в правую и левую часть туловища, по бокам, попадая в такие органы как печень, селезенка и другие, и что при избиении резиновая палка была только в руках ФИО1 (т. 4, л.д. 23); что он и Б.Д.Ю. нанесли удары С.А.А. (не более 5 каждый) руками только в область рук и предплечий, удары были несильными. Не оспаривает этого и подсудимый ФИО1 (пояснив, что в первоначальных показаниях он, будучи один задержанным, оговорил М.Д.А. и Б.Д.Ю.). Согласно Заключению судебно-медицинской экспертизы трупа (дополнительное) № 82/143 от 10 октября 2018 года: 1. 2. Причинение обнаруженных у С.А.А. телесных повреждений, повлекших смерть, при обстоятельствах, указанных Б.Д.Ю., при допросе его в качестве подозреваемого от 27.04.2018 г. и в ходе проверки его показаний на месте, согласно протокола проверки показаний на месте от 27.04.2018 г.; а также при обстоятельствах, указанных М.Д.А., при допросе его в качестве подозреваемого от 28.04.2018 г. и в ходе проверки его показаний на месте, согласно протокола проверки показаний на месте от 13.07.2018 г. – с приложением фототаблиц, в данном случае исключается (т. 3, л.д. 113-115). Мотивом преступления послужили личные неприязненные отношения, возникшие у ФИО1 к С.А.А. в связи с «нарушением» последним режима пребывания в Центре, непризнанием разговора с Х.С.Н.. Об умысле ФИО1 на причинение С.А.А. тяжкого вреда здоровью, опасного для жизни, говорит то, что ФИО1 умышленно и с достаточной силой нанес С.А.А. множественные удары кулаками рук, одетыми в боксерские перчатки, резиновой палкой, применяемой как предмет, используемый в качестве оружия, а также обутой ногой в жизненно-важные части тела – в области грудной клетки, живота, приведшие к сочетанной тупой травме живота, грудной клетки, в результате чего развился травматический шок, вследствие чего по неосторожности наступила смерть потерпевшего. По отношению к наступившей смерти действия подсудимого являются неосторожными, так как он не желал ее наступления, но мог и должен был осознавать, что в результате его преступных действий могут наступить тяжкие последствия для жизни С.А.А.. Давая оценку исследованным в судебном заседании доказательствам с точки зрения их допустимости, относимости и в их совокупности, суд считает, что они достаточны для признания доказанной вины подсудимого ФИО1 в полном объеме предъявленного обвинения. Исходя из установленных обстоятельств, суд пришел к выводу, что оснований для иной квалификации его действий, помимо предложенной обвинением, не имеется. Суд квалифицирует действия подсудимого ФИО1 по ч. 4 ст. 111 УК РФ – умышленное причинение тяжкого вреда здоровью, опасного для жизни человека, совершенное с применением предмета, используемого в качестве оружия, повлекшее по неосторожности смерть потерпевшего. Оснований для прекращения уголовного дела и уголовного преследования, а также для освобождения ФИО1 от уголовной ответственности и наказания в судебном заседании не установлено. Согласно Заключению комиссии экспертов амбулаторной судебной психолого-психиатрической экспертизы от 02 июля 2018 года № Б-1070/2018, у ФИО1 *** С учетом изложенного, материалов дела, касающихся личности ФИО1, обстоятельств совершения им преступления, мотивированный и целенаправленный характер его действий, его поведение после совершения преступления, сохранность ориентировки, адекватный контакт с окружающими, отсутствие психопатологических расстройств и расстройств сознания, суд признает его вменяемым в отношении инкриминируемого ему деяния. Решая вопрос о виде и мере наказания, суд в соответствии с требованиями ст., ст. , , ч. 3 ст. 60 УК РФ учитывает характер и степень общественной опасности совершенного ФИО1 преступления, его личность, смягчающие наказание обстоятельства, а также влияние назначенного наказания на исправление виновного и на условия жизни его семьи. По месту жительства ФИО1 участковым уполномоченным характеризуется удовлетворительно (т. 4, л.д. 3), по месту отбывания наказания в *** характеризовался положительно (т. 4, л.д. 10), со стороны соседей по месту жительства и по прежнему месту работы у *** «М.М.В.» характеризуется положительно (т. 4, л.д. 11, 12), *** В качестве смягчающих наказание ФИО1 обстоятельств суд в соответствии с п., п. «и, к» ч. 1 ст. 61 УК РФ учитывает активное способствование раскрытию и расследованию преступления (путем дачи обстоятельных признательных показаний, в том числе, в ходе проверки показаний на месте, очных ставок), оказание иной помощи потерпевшему непосредственно после совершения преступления (оказывал помощь, вызвал «скорую помощь»), добровольное частичное возмещение морального вреда в сумме 80.000 рублей, что подтверждается расписками потерпевшей С.Т.В. от 27.10.2018 и от 06.12.2018 (т. 4, л.д. 36, 186), совершение иных действий, направленных на заглаживание вреда, причиненного потерпевшему; а так же учитывает то, что ФИО1 признал вину, в содеянном раскаивается; юридически не судим, не привлекался к административной ответственности, что подтверждается требованиями *** (т. 3, л.д. 231, 232, 235-236); положительно характеризуется по месту отбывания наказания, по месту жительства соседями и по прежнему месту работы (т. 4, л.д. 10, 11, 12); суд принимает во внимание его молодой возраст и состояние здоровья, занятие трудом по месту пребывания в *** Суд принимает во внимание обстоятельства совершения преступления, обстановку, в которой оно совершено, но не усматривает наличие таких смягчающих обстоятельств, как совершение ФИО1 преступления в силу стечения тяжелых жизненных обстоятельств, в результате физического или психического принуждения либо в силу служебной или иной зависимости (п.. п. «д, е» ч. 1 ст. 61 УК РФ ) – как о том указала защита в прениях, что ФИО1 не мог отказаться от выполнения «профилактики» в отношении С.А.А. – в связи с нахождением в изоляции, в зависимости от директора центра Е.А.И., в руках которого он был инструментом, и который мог и в отношении подсудимого применить моральное и физическое воздействие, что подсудимый мог оказаться на месте С.А.А.. Данные доводы защиты не нашли своего подтверждения. Свидетель М.Д.А., подтвердивший свои показания, в период расследования показал, что «Е.А.И. не давал ни ему, ни Б., ни ФИО1 прямых указаний и распоряжений о том, чтобы С. наносились удары в перчатках кулаками по телу, не давал указаний бить С. палкой резиновой, избивать С., не давал указаний, причинять С. побои» (т. 4, л.д. 15-23). Подсудимый ФИО1 также пояснял, что «Е.А.И. ему не давал никаких указаний прямых, избивать С., тем более, бить его именно в жизненно-важные органы» (т. 2, л.д. 160-169); «Лично ему Е.А.И. не давал указание брать в руку палку резиновую и наносить ею телесные повреждения потерпевшему» (т. 2, л.д. 213-217). Ни подсудимый, ни один из свидетелей не показали, что директор *** свидетель Е.А.И. принуждал, высказывал угрозы в отношении ФИО1 в случае, если тот не исполнит его указание о проведении профилактических мероприятий со С.А.А. (Е.А.И. показал, что имел ввиду провести беседу, собрать группу; ФИО1 никак не угрожал). Как установлено судом, подсудимый ФИО1 пользовался доверием у директора центра, являлся его помощником, имел доступ к телефонной связи, право выхода за пределы территории реабилитационного центра, выезжал в *** для регистрации в ***, еженедельно выезжал в *** (на неделю), т.е., имел реальную возможность сообщить о своём «трудном» положении, либо покинуть центр и не выполнять противозаконные, по его мнению, поручения Е.А.И.. Обстоятельств, отягчающих наказание подсудимого, судом не установлено. Учитывая характер и степень общественной опасности совершенного преступления, личность подсудимого ФИО1, суд считает, что его исправление возможно только при назначении наказания в виде реального лишения свободы, что отвечает целям восстановления социальной справедливости, исправления осужденного и предупреждения совершения им новых преступлений. При этом, суд полагает, что цели наказания и исправление ФИО1 другими, более мягкими видами наказания, достигнуты не будут. Поскольку обстоятельств, отягчающих наказание подсудимого не установлено, то при назначении наказания суд применяет правила ч. 1 ст. 62 УК РФ , согласно которым, при наличии смягчающего обстоятельства, предусмотренного п., п. «и» и (или) «к» ч. 1 ст. 61 УК РФ , срок или размер наказания не может превышать двух третей максимального срока или размера наиболее строгого вида наказания, предусмотренного соответствующей статьей Особенной части настоящего Кодекса. Суд не усматривает оснований для применения правил ч. 6 ст. 15 УК РФ (изменение категории преступления на менее тяжкую) с учетом фактических обстоятельств преступления и степени его общественной опасности; ст. 64 УК РФ (назначение более мягкого наказания, чем предусмотрено за данное преступление), т.к. не установлены исключительные обстоятельства, связанные с целями и мотивами преступлений, поведением виновного во время и после преступления, и другие обстоятельства, существенно уменьшающие степень общественной опасности содеянного, и личность виновного; а также для применения правил ст. 73 УК РФ (условное осуждение). Суд считает возможным не назначать ФИО1 дополнительное наказание, предусмотренное ч. 4 ст. 111 УК РФ , в виде ограничения свободы, не усматривая в этом необходимости и целесообразности. На основании п. «в» ч. 1 ст. 58 УК РФ отбывание наказания ФИО1 суд назначает в исправительной колонии строгого режима (осуждается к лишению свободы за особо тяжкое преступление). ФИО1 по данному уголовному делу содержится под стражей со дня его задержания – с 27 апреля 2018 года (т. 1, л.д. 131-136, 227-229; т. 2, л.д. 153-156, 232-235; т. 3, л.д. 56-59, 128-130; т. 4, л.д. 152-153), поэтому на основании п. «а» ч. 31 ст. 72 УК РФ время содержания его под стражей до вступления приговора в законную силу подлежит зачету в срок лишения свободы из расчета один день за один день. По уголовному делу потерпевшей С.Т.В. заявлен гражданский иск о взыскании с ФИО1 денежной компенсации морального вреда в сумме 1.000.000 рублей (т. 4, л.д. 31, 32). В судебном заседании С.Т.В. поддержала исковые требования, пояснив, что в результате гибели супруга ей причинены моральные и нравственные страдания: она потеряла близкого человека, отца и кормильца двух малолетних сыновей; эмоциональные переживания она переносит до настоящего времени; и она, и дети до сих пор тоскуют, переживают, она не может объяснить случившееся детям, которые постоянно спрашивают про папу. Подтвердила, что в счет возмещения морального вреда получила от матери подсудимого 80.000 рублей, в связи с чем, на данную сумму уменьшает размер исковых требований, в остальной части просит иск удовлетворить. Исковые требования С.Т.В. о взыскании компенсации морального вреда подлежат удовлетворению на основании ст., ст. , 1099 , 1101 Гражданского кодекса Российской Федерации, согласно которым моральный вред возмещается в случаях причинения гражданину физических или нравственных страданий. Компенсация морального вреда осуществляется в денежной форме. Размер компенсации морального вреда определяется судом в зависимости от характера причиненных потерпевшему физических и нравственных страданий; при этом должны учитываться требования разумности и справедливости и иные заслуживающие внимание обстоятельства. Суд считает установленным, что преступными действиями подсудимого ФИО1 причинены моральные страдания потерпевшей, которая по его вине потеряла близкого человека (супруга), а малолетние дети отца. Исковые требования оспариваются подсудимым по размеру. Однако, с учетом характера причиненных потерпевшей нравственных страданий, принимая во внимание фактические обстоятельства дела, требования разумности и справедливости, суд пришел к выводу, что исковые требования С.Т.В. подлежат удовлетворению в полном объеме, и в её пользу следует взыскать с ФИО1, привлеченного в качестве гражданского ответчика (т. 4, л.д. 33), денежную компенсацию морального вреда в размере 920.000 рублей (1.000.000 – 80.000), полагая, что названная сумма не является завышенной. Процессуальных издержек по уголовному делу нет. Вещественные доказательства по делу в соответствии с положениями ст., ст. , 82 УПК РФ : мужская футболка серого цвета, мужские штаны черного цвета, 2 пары спортивных перчаток – «шингарды», 1 пара боксерских перчаток черного цвета «adidas», 2 палки резиновые, 2 пары наручников, скотч на рулоне, липкая лента – скотч, хранящиеся в камере хранения вещественных доказательств следственного отдела по *** *** *** (т. 3, л.д. 93), подлежат уничтожению после вступления приговора в законную силу. На основании изложенного и руководствуясь ст., ст. - , - 309 УПК РФ , суд П Р И Г О В О Р И Л Признать ФИО1 виновным в совершении преступления, предусмотренного ч. 4 ст. 111 УК РФ , и назначить ему по ч. 4 ст. 111 УК РФ наказание в виде лишения свободы на срок 09 (девять) лет с отбыванием наказания в исправительной колонии строгого режима. Срок отбывания наказания исчислять с 24 января 2019 года. В соответствии с правилами п. «а» ч. 31 ст. 72 УК РФ зачесть в общий срок наказания время содержания ФИО1 под стражей по данному уголовному делу с 27 апреля 2018 года по день вступления приговора в законную силу из расчета один день за один день лишения свободы. Меру пресечения ФИО1 до вступления приговора в законную силу оставить прежнюю – заключение под стражу. Исковые требования С.Т.В. удовлетворить. Взыскать с осужденного ФИО1 в пользу потерпевшей С.Т.В. денежную компенсацию морального вреда в размере 920.000 (девятьсот двадцать тысяч) рублей. Вещественные доказательства: мужскую футболку серого цвета, мужские штаны черного цвета, 2 пары спортивных перчаток – «шингарды», 1 пару боксерских перчаток черного цвета «adidas», 2 палки резиновые, 2 пары наручников, скотч на рулоне, липкую ленту – скотч, хранящиеся в камере хранения вещественных доказательств следственного отдела по *** ***, – уничтожить после вступления приговора в законную силу. Приговор может быть обжалован в апелляционном порядке в Кемеровский областной суд через Юргинский городской суд в течение десяти суток со дня провозглашения, а осужденным – в тот же срок со дня вручения ему копии приговора. В случае подачи апелляционной жалобы или представления осужденный вправе ходатайствовать о своем участии в суде апелляционной инстанции и с участием адвоката. Председательствующий подпись ( Иванова Л.А.) Суд: Юргинский городской суд (Кемеровская область) (подробнее) Судьи дела: Иванова Лариса Александровна (судья) (подробнее) Последние документы по делу: Приговор от 17 июня 2019 г. по делу № 1-16/2019 Приговор от 26 мая 2019 г. по делу № 1-16/2019 Приговор от 14 мая 2019 г. по делу № 1-16/2019 Приговор от 25 февраля 2019 г. по делу № 1-16/2019 Приговор от 25 февраля 2019 г. по делу № 1-16/2019 Приговор от 21 февраля 2019 г. по делу № 1-16/2019 Приговор от 18 февраля 2019 г. по делу № 1-16/2019 Приговор от 13 февраля 2019 г. по делу № 1-16/2019 Приговор от 12 февраля 2019 г. по делу № 1-16/2019 Приговор от 6 февраля 2019 г. по делу № 1-16/2019 Постановление от 5 февраля 2019 г. по делу № 1-16/2019 Приговор от 3 февраля 2019 г. по делу № 1-16/2019 Приговор от 29 января 2019 г. по делу № 1-16/2019 Постановление от 29 января 2019 г. по делу № 1-16/2019 Постановление от 25 января 2019 г. по делу № 1-16/2019 Приговор от 24 января 2019 г. по делу № 1-16/2019 Приговор от 23 января 2019 г. по делу № 1-16/2019 Приговор от 23 января 2019 г. по делу № 1-16/2019 Приговор от 21 января 2019 г. по делу № 1-16/2019 Приговор от 21 января 2019 г. по делу № 1-16/2019 Показать все документы по этому делу Судебная практика по: Моральный вред и его компенсация, возмещение морального вреда Судебная практика по применению норм ст. 151, 1100 ГК РФ Умышленное причинение тяжкого вреда здоровью Судебная практика по применению нормы ст. 111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