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Заемщик обязан возвратить займодавцу полученную сумму займа в срок и в порядке, которые предусмотрены договором займа. В соответствии со ст. 330 ГК РФ ,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 Согласно ст. 333 ГК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 В силу ч. 2 ст. 61 ГПК РФ , обстоятельства, установленные вступившим в законную силу судебным постановлением по ранее рассмотренному делу, обязательны для суда. Указанные обстоятельства не доказываются вновь и не подлежат оспариванию при рассмотрении другого дела, в котором участвуют те же лица. Решением Октябрьского районного суда г. Владжимира от ДД.ММ.ГГГГ., вступившим в законную силу, имеющим преюдициальное значение, установлено, что ###. между ФИО1 (займодавец) и ООО «Олеся» (заемщик) заключен договор беспроцентного займа, по условиям которого займодавец обязуется передать заемщику заем на общую сумму ###. для определенной цели, а именно, для погашения задолженности ООО «###» перед банком - ### ### ###) по договору о предоставлении кредита от ДД.ММ.ГГГГ. ###, а заемщик обязуется вернуть указанную сумму займа в срок до ДД.ММ.ГГГГ., в том числе с возможность возврата по частям. Заем перечисляется заемщику частями в срок до ДД.ММ.ГГГГ. Денежные средства в соответствии с п. 1.2 договора передаются займодавцем путем перечисления их на расчетный счет заемщика, открытый в банке – ### ### ### ### расчетный счет ###, корреспондентский счет 30###,###. Пунктом 3.1 договора предусмотрена уплата пени в размере 0,5 % от суммы займа за каждый день просрочки возврата случае невозвращения суммы займа в предусмотренный договором (п.2.2) срок. Денежные средства взаем были перечислены истцом на расчетный счет ООО «###» в соответствии с условиями договора. ДД.ММ.ГГГГ между ООО «Олеся» и ООО «Фармторг» заключен договор о переводе долга, согласно которому задолженность ООО «###» перед кредитором ФИО1 по договору беспроцентного займа от ДД.ММ.ГГГГ. в сумме ###. в полном объеме обязательств принимает на себя ООО «Фармторг». Договор о переводе долга подписан сторонами и согласован с кредитором. С учетом изложенного, ООО «Фармторг» обязано было произвести окончательный возврат суммы займа по договору беспроцентного займа от ДД.ММ.ГГГГ в срок до ДД.ММ.ГГГГ, однако задолженность была погашена частично, в полном объеме не возвращена. Указанным решением суда частично удовлетворены исковые требования ФИО1 Постановлено: Взыскать с ООО «Фармторг» в пользу ФИО1 задолженность по договору беспроцентного займа, заключенному между ФИО1 и ООО «###» ДД.ММ.ГГГГ. с учетом договора о переводе долга по указанному договору беспроцентного займа, заключенного между ООО « ###» и ООО « Фармторг» от ДД.ММ.ГГГГ, в размере ### руб. и пени за период с ДД.ММ.ГГГГ. в размере ###., в возврат госпошлины ### В остальной части иска ФИО1 к ООО « Фармторг» отказать. ООО «Фармторг» в удовлетворении встречного иска к ФИО1, ООО «###», о признании недействительным договора о переводе долга ДД.ММ.ГГГГ., заключенного между ООО «Фармторг» и ООО «### применении последствий недействительности сделки, - отказать. Апелляционным определением судебной коллегии по гражданским делам Октябрьского районного суда г.Владимира от ДД.ММ.ГГГГ решение суда от ДД.ММ.ГГГГ оставлено без изменений, апелляционная жалоба ООО «ФАРМТОРГ» без удовлетворения. В соответствии с п.3.1 договора беспроцентного займа от ДД.ММ.ГГГГ. в случае невозвращения указанной в п.1.1 настоящего договора суммы займа определенной в п.2.2 настоящего договора срок заемщик уплачивает пени в размере 0,5% от суммы займа за каждый день просрочки до дня ее фактического возврата Займодавцу. Указанным решением суда, с учетом частичного погашения долга ООО «ФАРМТОРГ» сумма основного долга была признана судом в размере ### руб. Тем не менее, вплоть до ДД.ММ.ГГГГ. задолженность перед истцом погашена не была. ДД.ММ.ГГГГ. в адрес истца ответчиком направлено заявление о зачете встречных однородных требований от ДД.ММ.ГГГГ., договоры от ДД.ММ.ГГГГ. об уступке ответчику прав требования к ФИО1 ( л.д.75-84). Согласно ст. 410 ГК РФ 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В случаях, предусмотренных законом, допускается зачет встречного однородного требования, срок которого не наступил. Для зачета достаточно заявления одной стороны. Согласно ст. 165.1 ГК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Заявления, уведомления, извещения, требования или иные юридически значимые сообщения, с которыми закон или сделка связывает гражданско-правовые последствия для другого лица, влекут для этого лица такие последствия с момента доставки соответствующего сообщения ему или его представителю. Таким образом, на оставшуюся сумму основного долга подлежит начислению неустойка (пени), определенная п.3.1 договора беспроцентного займа от ДД.ММ.ГГГГ за период с ДД.ММ.ГГГГ. по ДД.ММ.ГГГГ., которая составляет ###.), предъявлена истцом к взысканию в сумме ###. Ответчиком заявлено об уменьшении размера неустойки по ст. 333 ГК РФ ввиду ее явной несоразмерности нарушенному обязательству. Суд считает возможным применить к неустойке ст. 333 ГК РФ , снизить ее до ### руб., поскольку заявленный размер неустойки явно несоразмерен объему допущенного нарушения, приведет к неосновательному обогащению истца, что недопустимо. В настоящее время с учетом зачета встречных однородных требований оплата взысканных решением суда от ДД.ММ.ГГГГ. сумм ответчиком произведена. Неустойка взыскана в размере не ниже предела, установленного п.6 ст. 395 ГК РФ , Кроме того, на основании ст. 98 ГПК РФ с ответчика подлежит взысканию в пользу истца госпошлина, оплаченная им при подаче иска в размере ### руб. В доход бюджета подлежит взысканию госпошлина в размере ### руб. Руководствуясь ст.ст. - 198 ГПК РФ , суд РЕШИЛ: Исковые требования ФИО1 удовлетворить частично. Взыскать с ООО « Фармторг» в пользу ФИО1 неустойку (пени), предусмотренную п.3.1 Договора беспроцентного займа от ДД.ММ.ГГГГ., за период с ДД.ММ.ГГГГ. в размере ### руб. и в возврат госпошлины ### руб. В остальной части иска отказать. Взыскать с ООО «Фармторг» госпошлину в доход местного бюджета ###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г. Владимира. Председательствующий судья О.Ф. Орешкина Решение в окончательной форме изготовлено ДД.ММ.ГГГГ. Судья О.Ф. Орешкина Суд: Октябрьский районный суд г. Владимира (Владимирская область) (подробнее) Ответчики: ФАРМТОРГ ООО (подробнее) Судьи дела: Орешкина О.Ф. (судья) (подробнее) Последние документы по делу: Решение от 27 декабря 2017 г. по делу № 2-3182/2017 Решение от 20 сентября 2017 г. по делу № 2-3182/2017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