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период с ДД.ММ.ГГГГ по ДД.ММ.ГГГГ, точной даты следствием не установлено, в дневное время ФИО1 находился на территории СНТ «Дружба» Колодезянского сельского поселения Каширского района Воронежской области, где у него возник преступный умысел, направленный на тайное хищение чужого имущества путем незаконного проникновения в гараж, расположенный на территории дачного участка № СНТ «Дружба». Реализуя свой преступный умысел, ФИО1 в период с ДД.ММ.ГГГГ по ДД.ММ.ГГГГ, точной даты следствием не установлено, примерно в 10 часов прибыл к гаражу, расположенному на территории дачного участка № СНТ «Дружба», где, убедившись, что за его преступными действиями никто не наблюдает, с помощью принесенного с собой металлического лома повредил запорное устройство на входной двери, после чего незаконно проник в гараж, откуда тайно, исходя из корыстных побуждений, похитил металлическую арматуру диаметром по 10 мм длиной от 1 метра до 3 метров, точного количества не установлено, общей массой 850 кг, стоимостью 8 рублей за один килограмм, на общую сумму 6800 рублей, металлическую сетку от кровати и шесть металлических спинок от кроватей общей массой 150 кг, стоимостью 8 рублей за один килограмм, на общую сумму 1200 рублей, принадлежащие ФИО2, которые поочередно перенес из гаража на обочину автодороги «с.Круглое - г.Нововоронеж», таким образом с места совершения преступления скрылся и получил реальную возможность распорядиться похищенным по своему усмотрению. В результате преступных действий ФИО1 ФИО2 был причинен значительный ущерб на общую сумму 8000 рублей.</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Кроме того, ДД.ММ.ГГГГ в дневное время ФИО1 находился на территории СНТ «Дружба» Колодезянского сельского поселения Каширского района Воронежской области, где у него возник преступный умысел, направленный на тайное хищение чужого имущества путем незаконного проникновения в помещение недостроенного дачного &lt;адрес&gt; СНТ «Дружба» непригодного для проживания. Реализуя свой преступный умысел, ФИО1 ДД.ММ.ГГГГ примерно в 10 часов прибыл к помещению недостроенного дачного &lt;адрес&gt; СНТ «Дружба», строительство и ввод в эксплуатацию которого не осуществлен, где, убедившись, что за его преступными действиями никто не наблюдает, с помощью найденной на указанном дачном участке металлической трубы повредил запорное устройство на входной двери, после чего снял с петель данную металлическую дверь размером 2м х 0,9м стоимостью 5000 рублей, затем в продолжение своего преступного умысла незаконно проник в помещение указанного недостроенного дачного дома, откуда тайно, исходя из корыстных побуждений, используя в качестве орудия преступления металлическую трубу, снял с петель металлическую дверь размером 2м х 0,9м стоимостью 5000 рублей, после чего с помощью принесенной с собой кувалды разбил кирпичную кладку дома и извлек четыре оконные металлические рамы размером по 1м х 1м стоимостью по 5000 рублей каждая, общей стоимостью 20000 рублей, с металлическими ставнями размером по 1,15м х 1,15м стоимостью 2000 рублей, общей стоимостью 8000 рублей, два металлических дверных блока размером по 2м х 0,9м стоимостью по 2500 рублей каждый, общей стоимостью 5000 рублей, с которых снял с петель металлические двери размером по 2м х 0,9м стоимостью по 5000 рублей общей стоимостью 10000 рублей, принадлежащие ФИО3, которые поочередно перенес на обочину автодороги «&lt;адрес&gt;», таким образом с места совершения преступления скрылся и получил реальную возможность распорядиться похищенным по своему усмотрению. В результате преступных действий ФИО1 ФИО3 был причинен значительный ущерб на общую сумму 53000 рублей.</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Кроме того, ДД.ММ.ГГГГ в дневное время ФИО1 находился на территории СНТ «Дружба» Колодезянского сельского поселения &lt;адрес&gt;, где у него возник преступный умысел, направленный на тайное хищение чужого имущества путем незаконного проникновения в помещение недостроенного дачного &lt;адрес&gt; СНТ «Дружба» непригодного для проживания. Осознавая невозможность хищения чужого имущества без повреждения запорных устройств и кирпичной кладки стен, у ФИО1 возник преступный умысел, направленный на умышленное повреждение чужого имущества, принадлежащего ФИО3 Реализуя свой преступный умысел, ФИО1 ДД.ММ.ГГГГ примерно в 10 часов прибыл к помещению недостроенного дачного &lt;адрес&gt; СНТ «Дружба», строительство и ввод в эксплуатацию которого не осуществлен, где, убедившись, что за его преступными действиями никто не наблюдает, с помощью найденной на указанном дачном участке металлической трубы повредил запорное устройство на входной двери - накладной замок стоимостью 500 рублей, после чего снял с петель данную металлическую дверь размером 2м х 0,9м, затем в продолжение своего преступного умысла незаконно проник в помещение указанного недостроенного дачного дома, откуда тайно, исходя из корыстных побуждений, используя в качестве орудия преступления металлическую трубу, снял с петель металлическую дверь размером 2м х 0,9м, после чего, осознавая невозможность хищения оконных рам со ставнями без повреждения кирпичной кладки стен, ФИО1, действуя с прямым умыслом, направленным на повреждение чужого имущества, с помощью принесенной с собой кувалды повредил кирпичную кладку наружной стены дома, в результате чего образовался проем размером 1,5м х 1,088м, и стена приведена в непригодное состояние, общая стоимость восстановительного ремонта которой составляет 3960 рублей, и извлек оконную металлическую раму размером 1м х 1м с металлической ставней размером 1,15м х 1,15м. Затем в продолжение своего преступного умысла ФИО1 с помощью принесенной с собой кувалды повредил кирпичную кладку наружной стены дома, в результате чего образовался проем размером 1,8м х 1,22м, и стена приведена в непригодное состояние, общая стоимость восстановительного ремонта которой составляет 4272 рубля, и извлек оконную металлическую раму размером 1м х 1м с металлической ставней размером 1,15м х 1,15м. После чего ФИО1 с помощью принесенной с собой кувалды повредил кирпичную кладку наружной стены дома, в результате чего образовались два проема размером по 1,5м х 1,145м каждый, и стена приведена в непригодное состояние, общая стоимость восстановительного ремонта которой составляет 12232 рубля, и извлек две оконные металлические рамы размером по 1м х 1м с металлическими ставнями размером по 1,15м х 1,15м. Затем в продолжение своего преступного умысла, осознавая невозможность хищения дверных блоков без повреждения кирпичной кладки стен, ФИО4, используя в качестве орудия преступления кувалду, повредил кирпичную кладку внутренних стен дома, в результате чего образовались два проема размером 2,88м х 2,27м, и стены приведены в непригодное состояние, общая стоимость восстановительного ремонта которых составляет 33808 рублей, и извлек два металлических дверных блока размером по 2м x 0,9м, с которых снял с петель металлические двери размером по 2м х 0,9м, принадлежащие ФИО3, которые поочередно перенес на обочину автодороги «&lt;адрес&gt;», таким образом с места совершения преступления скрылся и получил реальную возможность распорядиться похищенным по своему усмотрению. В результате преступных действий ФИО1 ФИО3 был причинен значительный ущерб на общую сумму 54772 рубля. Действия подсудимого ФИО1 подлежат квалификации - по 1-му эпизоду по п. «б, в» ч.2 ст. 158 УК РФ как кража, то есть тайное хищение чужого имущества, совершенная с незаконным проникновением в хранилище, с причинением значительного ущерба гражданину, - по 2-му эпизоду по п. «б, в» ч.2 ст. 158 УК РФ как кража, то есть тайное хищение чужого имущества, совершенная с незаконным проникновением в помещение, с причинением значительного ущерба гражданину, - по 3-му эпизоду по ч.1 ст. 167 УК РФ как умышленное повреждение чужого имущества, если эти деяния повлекли причинение значительного ущерба. После ознакомления с материалами уголовного дела ФИО1 ходатайствовал об особом порядке судебного разбирательства. В судебном заседании подсудимый заявил о полном согласии с обвинением и аналогичное ходатайство, поддержанное защитником. Судом проверено, что подсудимый понимает существо предъявленного ему обвинения и соглашается с ним в полном объеме; он своевременно, добровольно и в присутствии защитника заявил ходатайство об особом порядке, осознает характер и последствия заявленного им ходатайства. Государственный обвинитель и потерпевшие не возражают против рассмотрения дела в особом порядке. Учитывая изложенное, а также то, что вина подсудимого подтверждается доказательствами, собранными по уголовному делу, санкция инкриминируемых ему преступлений не превышает 10 лет лишения свободы, возможно постановление приговора в особом порядке судебного разбирательства. Определяя вид и размер наказания, суд, наряду с положениями ст. ч.7 УПК РФ, учитывает характер и степень общественной опасности совершенных ФИО1 преступлений, относящихся к категории небольшой и средней тяжести, данные о личности ФИО1, ранее судимого, удовлетворительно характеризующегося, смягчающие наказание обстоятельства, отсутствие отягчающих наказание обстоятельств, влияние назначенного наказания на исправление осужденного и на условия жизни его семьи. В качестве смягчающих наказание обстоятельств суд учитывает по всем эпизодам явки с повинной ФИО1, активное способствование расследованию преступлений, раскаяние в содеянном, частичное возмещение причиненного ущерба, и считает возможным с учетом того, что в настоящее время подсудимый работает, применить ст. 73 УК РФ , назначив наказание в виде лишения свободы условно с испытательным сроком и придя при этом к выводу о возможности его исправления без изоляции от общества. Принимая во внимание указанные обстоятельства, дополнительное наказание в виде ограничения свободы, предусмотренное санкцией ст. ч.2 УК РФ, суд считает возможным не назначать. Оснований для изменения категории совершенных ФИО1 преступлений на менее тяжкую в соответствии с ч.6 ст. 15 УК РФ не имеется. Руководствуясь ст.ст. - , - 309 УПК РФ , суд приговорил: Признать ФИО1 виновным в совершении преступлений, предусмотренных п. «б, в» ч.2 ст. , п. «б, в» ч.2 ст. , ч.1 ст. 167 УК РФ , и назначить ему наказание - по п. «б, в» ч.2 ст. 158 УК РФ по 1-му эпизоду в виде лишения свободы сроком 1 (один) год, - по п. «б, в» ч.2 ст. 158 УК РФ по 2-му эпизоду в виде лишения свободы сроком 1 (один) год 6 (шесть) месяцев, - по ч.1 ст. 167 УК РФ в виде лишения свободы сроком 6 (шесть) месяцев. На основании ч.2 ст. 69 УК РФ путем частичного сложения назначенных наказаний окончательно по совокупности преступлений назначить ФИО1 наказание в виде лишения свободы сроком 2 (два) года. На основании ст. 73 УК РФ назначенное ФИО1 наказание считать условным с испытательным сроком 2 (два) года. Обязать ФИО1 по вступлении приговора в законную силу стать на учет в специализированный государственный орган по месту жительства, осуществляющий контроль за поведением условно осужденного, в период испытательного срока систематически являться туда на регистрацию в установленное данным органом время, не менять место жительства и работы без его ведома, в течение семи месяцев со дня вступления приговора в законную силу возместить потерпевшим причиненный ущерб: ФИО2 – в размере 5000 (пять тысяч) руб., ФИО3 в размере 69772 (шестьдесят девять тысяч семьсот семьдесят два) руб. Меру пресечения ФИО1 до вступления приговора в законную силу оставить без изменения в виде подписки о невыезде и надлежащем поведении. Вещественные доказательства по делу металлическую дверь, 2 металлические створки гаражных ворот, 3 металлические оконные рамы, 3 металлические оконные ставни, 2 металлических дверных блока, переданные на хранение потерпевшему ФИО3, оставить у потерпевшего, отменив ограничения в распоряжении данным имуществом, флеш-носитель, хранящийся у свидетеля ФИО5, оставить у свидетеля ФИО5, автомобиль ВАЗ 21099 г.р.з. № прицеп ГКБ 8183 г.р.з. №, хранящиеся у свидетеля ФИО6, оставить у свидетеля ФИО6, компакт-диск с видеозаписью, хранящийся в уголовном деле, оставить в уголовном деле. Приговор может быть обжалован в апелляционном порядке в Воронежский областной суд путем подачи апелляционной жалобы (представления) через Каширский районный суд в течение 10 суток со дня его провозглашения, в пределах, установленных ст. 317 УПК РФ . В случае подачи апелляционной жалобы, осужденный вправе ходатайствовать о своем участии в рассмотрении дела судом апелляционной инстанции. Судья Н.Н.Шушлебина Суд: Каширский районный суд (Воронежская область) (подробнее) Судьи дела: Шушлебина Наталья Николаевна (судья) (подробнее) Последние документы по делу: Приговор от 25 декабря 2017 г. по делу № 1-75/2017 Постановление от 6 декабря 2017 г. по делу № 1-75/2017 Приговор от 6 декабря 2017 г. по делу № 1-75/2017 Приговор от 29 октября 2017 г. по делу № 1-75/2017 Приговор от 20 сентября 2017 г. по делу № 1-75/2017 Приговор от 9 августа 2017 г. по делу № 1-75/2017 Приговор от 24 июля 2017 г. по делу № 1-75/2017 Приговор от 20 июня 2017 г. по делу № 1-75/2017 Приговор от 12 июня 2017 г. по делу № 1-75/2017 Приговор от 24 мая 2017 г. по делу № 1-75/2017 Приговор от 18 мая 2017 г. по делу № 1-75/2017 Постановление от 2 мая 2017 г. по делу № 1-75/2017 Постановление от 26 марта 2017 г. по делу № 1-75/2017 Приговор от 5 марта 2017 г. по делу № 1-75/2017 Приговор от 26 февраля 2017 г. по делу № 1-75/2017 Показать все документы по этому делу Судебная практика по: По кражам Судебная практика по применению нормы ст. 158 УК РФ Разбой Судебная практика по применению нормы ст. 162 УК РФ По грабежам Судебная практика по применению нормы ст. 161 УК РФ По поджогам Судебная практика по применению нормы ст. 167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