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качестве &lt;данные изъяты&gt;: с ДД.ММ.ГГГГ по ДД.ММ.ГГГГ 0,65 ставки; с ДД.ММ.ГГГГ по ДД.ММ.ГГГГ 0,72 ставки; с ДД.ММ.ГГГГ по ДД.ММ.ГГГГ 0,74 ставки; с ДД.ММ.ГГГГ по ДД.ММ.ГГГГ 1 ставка; с 1 января 201 Ого да по ДД.ММ.ГГГГ 1 ставка; с ДД.ММ.ГГГГ по ДД.ММ.ГГГГ 1 ставка. При этом в выписке из акта № от 14.07.2015г. УПФР в &lt;адрес&gt; указано, что в соответствии со Списком, утвержденным постановлением Правительства РФ от 29.10.2002№ данные периоды работы засчитываются в специальный стаж по выслуге лет за исключением периода повышения квалификации с 31.03.2008г. по 11.04.2008г.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качестве преподавателя Высокогорской детской музыкальной школы № с ДД.ММ.ГГГГ по ДД.ММ.ГГГГ, что подтверждается выпиской из акта № от ДД.ММ.ГГГГ из Акта документарной проверки специального трудового стажа застрахованного лица в системе государственного пенсионного страхования УПФР в &lt;адрес&gt;. Она считает, что имеются законные основания на включение в педагогический стаж работы, дающий право на назначение досрочной трудовой пенсии по старости, период его работы музыкального руководителя в Дубъязском детском садике (ставка по штатному расписанию 0,75):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ДД.ММ.ГГГГ, т.к. по совместительству она работала &lt;данные изъяты&gt; со ставкой от 0,65 до 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ДД.ММ.ГГГГ по ДД.ММ.ГГГГ, в качестве преподавателя Высокогорской детской музыкальной школы №. Таким образом, основным местом ее работы в период с в период с 01.05.2007г. по 31.08.2013г. был &lt;данные изъяты&gt; на 0,75 ставки, и по совместительству работал &lt;данные изъяты&gt; на 0,65 до 1 ставки, что суммарно составляет более ставки заработной платы, что соответствует требованиям пункта 4 Правил, а также преподавателем Высокогорской детской музыкальной школы №, что также суммарно составляет более ставки заработной платы. С места работы по совместительству также производились страховые отчисления. Кроме того, она не может согласиться тем, что не имеется оснований для включения в специальный пенсионный стаж спорного периода нахождения его на курсах повышения квалификации (с 26.07.1999г. по 19.08.1999г; с 01.08.2000г. по 13.08.2000г.; с 14.04.2014г. по 25.04.2014г.; с 15.09.2014г. по 26.09.2014г.; с 17.11.2014г. по 05.12.2014г.). Для педагогических работников повышение квалификации является обязательным условием работы. В течение периода нахождения на курсах повышения квалификации за ней сохранялась среднемесячная заработная плата, из которой начислялись и перечислялись страховые взносы на страховую часть трудовой пенсии, следовательно, спорные периоды подлежат включению в стаж, дающий право на досрочное пенсионное обеспечение. Считает, что в подсчет специального стажа подлежат спорные периоды работы: &lt;данные изъяты&gt; с 26.07.1999г. по 19.08.1999г. (обучение на курсах повышения квалификации); &lt;данные изъяты&gt; с ДД.ММ.ГГГГ по 13.08.2000г. (обучение на курсах повышения квалификации); &lt;данные изъяты&gt; с 14.04.2014г. по 25.04.2014г. (обучение на курсах повышения квалификации); музыкальный &lt;данные изъяты&gt; с 15.09.2014г. по 26.09.2014г. (обучение на курсах повышения квалификации; музыкальный руководитель в Дубьязском детском садике с 17.11.2014г. по 05.12.2014г. (обучение на курсах повышения квалификации). Нижеуказанные спорные периоды работы подлежат зачислению в специальный стаж дающей право на досрочное назначение трудовой пенсии по старости: музыкальный руководитель в Дубьязском детском садике с 26.07.1999г. по 19.08.1999г. (обучение на курсах повышения квалификации); музыкальный руководитель в Дубьязском детском садике с 01.08.2000г. по 13.08.2000г. (обучение на курсах повышения квалификации). Ответчиком исключен из подсчета специального страхового стажа период работы истца с ДД.ММ.ГГГГ по ДД.ММ.ГГГГ ода, поскольку в выписке из индивидуального лицевого счета застрахованного лица в условиях для досрочного назначения пенсии указано 0,75 ставки. Однако, в указанный спорный период она работала в должности музыкального руководителя в Дубьязском детском саду, при этом одновременно совмещая иную педагогическую деятельность. На основании трудовой книжки и иных документов о трудовой деятельности в специальный трудовой стаж подлежат учету следующие спорные периоды педагогический деятельности, не включенные Управлением Пенсионного фонда России в &lt;адрес&gt;: музыкальный руководитель в Дубъязском детском садике с 26.07.1999г. по 19.08.1999г. (обучение на курсах повышения квалификации) - 25 дней; музыкальный руководитель в Дубъязском детском садике с 01.08.2000г. по 13.08.2000г. (обучение на курсах повышения квалификации) - 13 дней; музыкальный руководитель в Дубъязском детском садике с 01.05.2007г. по 31.08.2013г. (ставка по штатному расписанию 0,75) - совмещение со ставкой (от 0,65 до 1) преподавателя в Дубьязской детской музыкальной школы с ДД.ММ.ГГГГ по ДД.ММ.ГГГГ: с ДД.ММ.ГГГГ по ДД.ММ.ГГГГ 0,65 ставки - 3 месяца 21 день; с ДД.ММ.ГГГГ по ДД.ММ.ГГГГ 0,72 ставки - 1 год; с ДД.ММ.ГГГГ по ДД.ММ.ГГГГ 0,74 ставки - 2 год; с ДД.ММ.ГГГГ по ДД.ММ.ГГГГ 1 ставка - 1 год; с ДД.ММ.ГГГГ по ДД.ММ.ГГГГ 1 ставка - 6 месяцев; с ДД.ММ.ГГГГ по ДД.ММ.ГГГГ 1 ставка - 6 месяцев - совмещение со ставкой преподавателя Высокогорской детской музыкальной школы № с ДД.ММ.ГГГГ по ДД.ММ.ГГГГ - 2 года 3 месяца, что составляет - 7 лет 6 месяцев 12 дней; музыкальный руководитель в Дубъязском детском садике с 14.04.2014г. по 25.04.2014г. (обучение на курсах повышения квалификации) -12 дней; музыкальный руководитель в Дубъязском детском садике с 15.09.2014г. по 26.09.2014г. (обучение на курсах повышения квалификации) - 12 дней; музыкальный руководитель в Дубъязском детском садике с 17.11.2014г. по 05.12.2014г. (обучение на курсах повышения квалификации) - 19 дней. Итого: 7 лет 9 месяцев 13 дней. Запись об увольнении с должности музыкального руководителя Дубьязского детского сада в трудовой книжке отсутствует. На момент рассмотрения дела она продолжает трудиться в тех же должностях - музыкального руководителя Дубьязского детского сада имея соответствующую квалификацию, что подтверждается записями №№,13, 14 в трудовой книжке, об уровне соответствующей квалификации по должностям «музыкальный руководитель», а также удостоверениями о повышении квалификации на ее имя. Решением пенсионного органа от ДД.ММ.ГГГГ № продолжительность ее специального страхового стажа определена в 19 лет 12 дней. Спорный период не включенный в стаж УПФ в &lt;адрес&gt; составил 7 лет 9 месяцев 13 дней. С учетом включения в подсчет льготного страхового стажа спорных периодов (общей продолжительностью 7 лет 9 месяцев 13 дней), продолжительность специального стажа она на момент обращения в пенсионный орган за назначением досрочной страховой пенсии ДД.ММ.ГГГГ составил 26 лет 9 месяцев 25 дней, что является достаточным для назначения льготной пенсии. Таким образом, право на назначение пенсии возникло у истца с момента обращения в пенсионный орган за назначением пенсии - с ДД.ММ.ГГГГ. Она не имеет навыков в обращении в судебные органы, вследствие чего вынужден заключить соглашение с адвокатом на защиту своих интересов в судебном порядке. Согласно соглашению № от ДД.ММ.ГГГГ стоимость услуг адвоката составляет 10000 рублей. Указанная сумма уплачена адвокату по квитанции № от ДД.ММ.ГГГГ. Адвокатом получены и изучены документы по взаимоотношениям сторон, определена правовая позиция по делу, изготовлены копии, подготовлено исковое заявление, которое направлено в суд в соответствии с положениями ГПК РФ, адвокат так же участвует в судебных заседаниях. На основании вышеизложенного, просит признать незаконным решение Управления Пенсионного фонда России в &lt;адрес&gt; № от ДД.ММ.ГГГГ; возобновить ей выплату пенсии с ДД.ММ.ГГГГ в соответствии с решением № от ДД.ММ.ГГГГ; взыскать расходы на оплату услуг представителя в сумме 10000 рублей и госпошлины в сумме 300 рублей. В судебном заседании представитель истца ФИО1 по ордеру адвокат Шамгунов И. З. иск поддержал. Представитель ответчика Управления Пенсионного фонда в &lt;адрес&gt; не явился, извещены. Представлен отзыв, согласно которому представитель просит в иске отказать. Выслушав объяснения представителя истца, исследовав материалы дела, суд находит иск не подлежащим удовлетворению по следующим основаниям. В соответствии со статьей ГПК РФ правосудие по гражданским делам осуществляется на основе состязательности и равноправия сторон. В силу статьи 56 ГПК РФ каждая сторона должна доказать те обстоятельства, на которые она ссылается как на основания своих требований и возражений. Согласно ст. 39 Конституции Российской Федерации каждому гарантируется социальное обеспечение по возрасту. Государственные пенсии и социальные пособия устанавливаются законом. В соответствии со ст. 12 ГК РФ защита гражданских прав осуществляется путем признания права. Согласно ст. 36 Закона № 400-ФЗ настоящий Федеральный закон вступает в силу с ДД.ММ.ГГГГ, со дня вступления в силу настоящего Федерального закона Федеральный закон от ДД.ММ.ГГГГ № 173-ФЗ «О трудовых пенсиях в Российской Федерации» не применяется,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настоящим Федеральным законом в части, не противоречащей настоящему Федеральному закону. В соответствии с подп. 19 п. 1 ст. 30 Закона № 400-ФЗ страховая пенсия по старости ранее достижения возраста, установленного ст. 8 этого Федерального закона, назначается лицам, не менее 25 лет осуществлявшим педагогическую деятельность в учреждениях для детей. В силу п. 2 ст. 30 данного Федерального закона, Списки соответствующих работ, производств, профессий, должностей, специальностей и учреждений (организаций), с учетом которых назначается страховая пенсия по старости в соответствии с п. 1 настоящей статьи, правила исчисления периодов работы (деятельности) и назначения указанной пенсии утверждаются Правительством Российской Федерации. Согласно Постановлению Правительства Российской Федерации от ДД.ММ.ГГГГ № подп. «м» п. 1, при досрочном назначении страховой пенсии по старости лицам, осуществлявшим педагогическую деятельность в учреждениях для детей применяется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подп. 19 п. 1 ст. Федерального закона «О трудовых пенсиях в Российской Федерации», утвержденного постановлением Правительства Российской Федерации от ДД.ММ.ГГГГ №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ст.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ст. Федерального закона «О трудовых пенсиях в Российской Федерации». В специальный стаж, дающий право на досрочное назначение пенсии в связи с осуществлением педагогической деятельности в государственных и муниципальных учреждениях для детей засчитывается работа в должностях и в учреждениях, которые предусмотрены разделами «Наименование должностей» и «Наименование учреждений» Списка. Судом установлено, что ДД.ММ.ГГГГ ФИО1 обратилась в ГУ - Управление ПФР в &lt;адрес&gt; РТ с заявлением о досрочном назначений пенсии по старости в соответствии с пп. 19 п. 1 ст. 30 Федерального закона от ДД.ММ.ГГГГ № 400-ФЗ «О страховых пенсиях». Согласно решению ГУ - Управление ПФР в &lt;адрес&gt; РТ № от ДД.ММ.ГГГГ, ФИО1 была назначена страховая пенсия по старости с ДД.ММ.ГГГГ по подп. 19 п. 1 ст. 30 Закона № 400-ФЗ. ФИО2 была выплачена пенсия за сентябрь, октябрь и ноябрь 2015 года. В последующем выплата ФИО2 была прекращена на основании решения Управления ПФР № от ДД.ММ.ГГГГ, которым отказано в досрочном назначении трудовой пенсии по старости по подп. 19 п. 1 ст. 30 Закона № 400-ФЗ в связи с отсутствием требуемого стажа для назначения пенсии по данному основанию 25 лет (выработано 19 лет 12 дней). В силу п. 4 Правил исчисления периодов работы, дающей право на досрочное назначение трудовой пенсии по старости лицам, осуществляющим педагогическую деятельность в учреждениях для детей, в соответствии с подп. 19 п. 1 ст. 27 Федерального закона «О трудовых пенсиях в РФ», утвержденных постановлением Правительства РФ от ДД.ММ.ГГГГ № работа с ДД.ММ.ГГГГ засчитывается в стаж работы при условии выполнения (суммарно по основному и другим местам работы) нормы рабочего времени (педагогической или учебной нагрузки), установленной за ставку заработной платы (должностной оклад). Пунктом 2.8.1. Приказа Минобрнауки России от ДД.ММ.ГГГГ №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учителям организаций, осуществляющих образовательную деятельность по основным общеобразовательным программам установлена норма часов учебной (преподавательской) работы 18 часов в неделю за ставку заработной платы. Установлено, что ГУ - Управление ПФР в &lt;адрес&gt; РТ в специальный стаж истца не зачтен период работы с ДД.ММ.ГГГГг. по ДД.ММ.ГГГГ в качестве музыкального руководителя в Дубъязском детском саду, в связи с тем, что согласно акту документальной проверки Управления ПФР от ДД.ММ.ГГГГ № в указанный период ФИО2 работала на 0,75 ставки. В связи с этим, а именно, в связи с отсутствием у ФИО2 требуемой нормы учебной нагрузки, ГУ - Управление ПФР в &lt;адрес&gt; РТ обосновано не зачло спорный период работы в стаж, дающий право на назначение досрочной трудовой пенсии по старости. Согласно справке от ДД.ММ.ГГГГ №, ФИО1 работала преподавателем по классу сольфеджио с ДД.ММ.ГГГГ по настоящее время (на дату выдачи справки) в Муниципальном бюджетном образовательном учреждении дополнительного образования детей «Детская музыкальная школа № (отделение Дубъязы)». В исковом заявлении Истец указывает, что ее работа в должности музыкального руководителя в Дубъязском детском саду на 0,75 ставки и работа по совместительству в должности преподавателя по классу сольфеджио в МБОУ ДОД «ДМШ № (отделение Дубъязы)» на 0,65 ставки суммарно составляет более 1 ставки заработной платы. Между тем, в силу п. 1.4 Устава Муниципального образовательного учреждении «Дубъязская детская музыкальная школа Высокогорского муниципального района РТ», утверждённого приказом № от 31.03.2006г., школа является учреждением дополнительного образования. Согласно п. 12 Правил работа в должностях, указанных в пункте 2 раздела «Наименование должностей» и в учреждениях, указанных в пункте 2 раздела «Наименование учреждений» Списка, за периоды, начиная с ДД.ММ.ГГГГ засчитывается в стаж работы при одновременном выполнении следующих условий: - на ДД.ММ.ГГГГ у лица имеется стаж работы в должности в учреждении указанных в Списке, продолжительностью не менее 16 лет 8 месяцев: - у лица имеется факт работы в период с 01.11.1999г. по 31.12.2000г. в должностях и в учреждениях, указанных в пункте 2 раздела «Наименование должностей» и в пункте 2 раздела «Наименование учреждений» Списка. Учитывая вышеизложенное, стаж работы ФИО1 на ДД.ММ.ГГГГ составлял менее 16 лет и 08 месяцев, период работы по совместительству в должности преподавателя по классу сольфеджио в МБОУ ДОД «ДМШ № (отделение Дубъязы)» не подлежит зачету в стаж для назначения пенсии и не может быть суммирован с основной работой. Кроме того, по совместительству истец работала в учреждении, не предусмотренном пунктом 2 раздела «Наименование учреждений» Списка, то есть не соблюдено ни одно из условий п. 12 Правил. Постановление Правительства Российской Федерации от ДД.ММ.ГГГГ № «Об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детей" предусматривало включение в выслугу, дающую право на пенсию за выслугу лет в связи с педагогической деятельностью в школах и других учреждениях для детей, работу в должности педагога дополнительного образования в образовательных учреждениях дополнительного образования детей. С принятием постановления Правительства Российской Федерации от ДД.ММ.ГГГГ № «О внесении изменений и дополнений в постановление Правительства Российской Федерации от ДД.ММ.ГГГГ №» работа в должности педагога дополнительного образования в учреждениях дополнительного образования детей за периоды с ДД.ММ.ГГГГ по ДД.ММ.ГГГГ включалась в специальный стаж без ограничений, а начиная с ДД.ММ.ГГГГ - при условии наличия у гражданина выслуги I продолжительностью не менее 16 лет 8 месяцев и факта работы в данной должности в период с ДД.ММ.ГГГГ по ДД.ММ.ГГГГ. В соответствии с п.2 ст. 14 Закона №400-ФЗ при подсчете страхового стажа периоды, которые предусмотрены статьями 11 и 12 настоящего Федерального закона, после регистрации гражданина в качестве застрахованного лица в соответствии с Федеральным законом от ДД.ММ.ГГГГ №27-ФЗ «Об индивидуальном (персонифицированном) учете в системе обязательного пенсионного страхования» подтверждаются на основании Согласно выписке из лицевого счета ФИО1 сведения за спорный период представлены с указанием работы на неполную ставку. Таким образом, в удовлетворении исковых требований ФИО1 к Управлению Пенсионного Фонда РФ в &lt;адрес&gt; РТ о признании решения № от ДД.ММ.ГГГГ незаконным; обязании возобновить выплату пенсии с ДД.ММ.ГГГГ в соответствии с решением № от ДД.ММ.ГГГГ; взыскании расходов на оплату услуг представителя в размере 10000 рублей и расходов по оплате государственной пошлины в размере сумме 300 рублей следует отказать в полном объеме. На основании изложенного, руководствуясь статьями - 199 ГПК РФ , суд р е ш и л: В удовлетворении исковых требований ФИО1 к Управлению Пенсионного Фонда РФ в &lt;адрес&gt; РТ о признании решения № от ДД.ММ.ГГГГ незаконным; обязании возобновить выплату пенсии с ДД.ММ.ГГГГ в соответствии с решением № от ДД.ММ.ГГГГ; взыскании расходов на оплату услуг представителя в размере 10000 рублей и расходов по оплате государственной пошлины в размере сумме 300 рублей отказать. Решение может быть обжаловано в апелляционном порядке в течение месяца со дня изготовления полного мотивированного решения в Верховный Суд Республики Татарстан через Высокогорский районный суд Республики Татарстан. Полное мотивированное решение изготовлено ДД.ММ.ГГГГ. Председательствующий: Суд: Высокогорский районный суд (Республика Татарстан ) (подробнее) Ответчики: УПФ РФ в Высокогорском районе РТ (подробнее) Судьи дела: Кузнецова Л.В. (судья) (подробнее) Последние документы по делу: Решение от 24 января 2019 г. по делу № 2-1469/2018 Решение от 2 октября 2018 г. по делу № 2-1469/2018 Решение от 9 июля 2018 г. по делу № 2-1469/2018 Решение от 8 июля 2018 г. по делу № 2-1469/2018 Решение от 25 июня 2018 г. по делу № 2-1469/2018 Решение от 23 мая 2018 г. по делу № 2-1469/2018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