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телефон марки «Infinix» серии &lt;данные изъяты&gt; оставить по принадлежности у Потерпевший №1 Процессуальные издержки по делу подлежат возмещению за счет средств федерального бюджета. Настоящее постановление может быть обжаловано в апелляционную инстанцию Брянского областного суда в течение 15 суток со дня его вынесения. Судья Суд: Суражский районный суд (Брянская область) (подробнее) Судьи дела: Зайцев С.Я. (судья) (подробнее) Последние документы по делу: Приговор от 15 декабря 2025 г. по делу № 1-75/2025 Постановление от 15 декабря 2025 г. по делу № 1-75/2025 Постановление от 6 ноября 2025 г. по делу № 1-75/2025 Приговор от 14 октября 2025 г. по делу № 1-75/2025 Приговор от 24 августа 2025 г. по делу № 1-75/2025 Приговор от 23 марта 2025 г. по делу № 1-75/2025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