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25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02 марта 2017 года около 16 часов 00 минут ФИО4, имея корыстный преступный умысел, направленный на тайное хищение чужого имущества, убедившись в том, что за его преступными действиями никто не наблюдает, подошел к &lt;адрес&gt;, принадлежащей ФИО2., где с силой выбил плечом входную дверь, после чего незаконно, с целью тайного хищения чужого имущества, проник в данную комнату, откуда со стола тайно похитил имущество, принадлежащее ФИО2., ноутбук марки «Lenovo G570» (Леново Джи 570) в комплекте с зарядным устройством стоимостью 4700 рублей и компьютерную проводную мышь стоимостью 300 рублей. После чего ФИО4 с похищенным имуществом с места совершения преступления скрылся, распорядившись им по своему усмотрению, причинив своими преступными действиями ФИО2 значительный материальный ущерб в размере 5000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05 июня 2017 года около 13 часов 00 минут ФИО4, находясь на лестничной площадке первого этажа первого подъезда дома &lt;адрес&gt;, реализуя свой внезапно возникший корыстный преступный умысел, направленный на тайное хищение чужого имущества, воспользовавшись тем, что за его преступными действиями никто не наблюдает, путем свободного доступа, тайно похитил принадлежащий ФИО1., велосипед марки «Stells Miss» (Стелс Мисс) стоимостью 10000 рублей с не представляющим для ФИО1 материальной ценности тросом. С похищенным имуществом ФИО4 с места преступления скрылся, распорядившись им по своему усмотрению, причинив своими преступными действиями ФИО1 значительный материальный ущерб в размере 10000 рублей. Судом применен особый порядок принятия судебного решения по ходатайству подсудимого, который заявил о согласии с предъявленным ему обвинением, о признании вины в совершении преступлений, и ходатайствовал о постановлении приговора без проведения судебного разбирательства. Государственный обвинитель, потерпевшая, представитель потерпевшего, защитник выразили согласие на рассмотрение уголовного дела в особом порядке судебного разбирательства. Суд удостоверился в том, что подсудимый осознает характер и последствия заявленного им ходатайства, данное ходатайство было заявлено им добровольно и после проведения консультации с защитником и в присутствии защитника, подсудимый осознает последствия постановления приговора без проведения судебного разбирательства. Санкция ч. 3 ст. 158 УК РФ предусматривает максимальное наказание 6 лет лишения свободы. Санкция ч. 2 ст. 158 УК РФ предусматривает максимальное наказание 5 лет лишения свободы. Суд определился в соответствии со ст. - ст. 316 УПК РФ применить особый порядок принятия судебного решения. Суд пришел к выводу о том, что обвинение в совершении преступлений, предусмотренных п. «а» ч. 3 ст. 158 УК РФ , п. «в» ч. 2 ст. 158 УК РФ , предъявленное подсудимому, обоснованно, подтверждается собранными по делу доказательствами. Суд квалифицирует действия ФИО4 следующим образом: по 1 эпизоду по п. «а» ч. 3 ст. 158 УК РФ , так как установлена виновность подсудимого в краже, то есть тайном хищении чужого имущества, совершенной с незаконным проникновением в жилище, с причинением значительного ущерба гражданину; по 2 эпизоду по п. «в» ч. 2 ст. 158 УК РФ , так как установлена виновность подсудимого в краже, то есть тайном хищении чужого имущества, совершенной с причинением значительного ущерба гражданину. При назначении наказания подсудимому суд учитывает характер и степень общественной опасности преступлений, личность подсудимого, обстоятельства, смягчающие и отягчающие наказание, а так же влияние назначенного наказания на исправление осужденного, на условия жизни его семьи. Явка с повинной, активное способствование раскрытию и расследованию преступления на основании п. «и» ч. 1 ст. 61 УК РФ являются обстоятельствами, смягчающими наказание подсудимого, по 1 и 2 эпизодам. Полное признание вины, раскаяние в содеянном, состояние здоровья на основании ч. 2 ст. 61 УК РФ суд признает обстоятельствами, смягчающими наказание подсудимого, по 1 и 2 эпизодам. Рецидив преступлений является обстоятельством, отягчающим наказание подсудимого, на основании п. «а» ч. 1 ст. 63 УК РФ по каждому эпизоду. При назначении наказания, суд учитывает, что подсудимый совершил умышленное тяжкое преступление и преступление средней тяжести, имеет судимость за умышленные тяжкие преступления по приговору &lt;данные изъяты&gt; от 24 октября 2011 года и умышленные тяжкие преступления по приговору &lt;данные изъяты&gt; от 01 ноября 2012 года, к реальному лишению свободы. В действиях подсудимого по 1 эпизоду согласно п. «а» ч. 3 ст. 18 УК РФ имеет место особо опасный рецидив преступлений. В действиях подсудимого по 2 эпизоду в соответствии с ч. 1 ст. 18 УК РФ имеет место рецидив преступлений (простой). У суда отсутствуют законные основания для изменения категории преступлений по 1 и 2 эпизодам на менее тяжкую на основании ч. 6 ст. 15 УК РФ , так как в действиях подсудимого имеется отягчающее наказание обстоятельство. Давая оценку личности подсудимого, при назначении наказания суд принимает во внимание, что подсудимый вину признал полностью, раскаялся в содеянном. Женат, на иждивении никого не имеет. Не работает. Проживает с мамой и братом. &lt;данные изъяты&gt; По месту жительства участковым уполномоченным полиции характеризуется отрицательно, как склонный к совершению правонарушений, общается с лицами ранее судимыми. Жалоб от соседей не поступало. По месту прежнего отбывания наказания старшим инспектором ОСУ ФКУ ИК-№ характеризуется отрицательно. На учете в ГБУЗ &lt;данные изъяты&gt; «&lt;данные изъяты&gt;» подсудимый не состоит. Подсудимый под наблюдением в диспансерном отделении ГБУЗ &lt;данные изъяты&gt; «&lt;данные изъяты&gt;» не находится. В 2009 году прошел обследование во время призыва по направлению городского военкомата, был поставлен диагноз: &lt;данные изъяты&gt;. Согласно заключению эксперта (комиссии экспертов) № от 03 августа 2017 года у ФИО4 в настоящее время выявляется психическое расстройство - &lt;данные изъяты&gt;, которое имело у него место и во время совершения инкриминируемого ему деяния. Выявленное у ФИО4 психическое расстройство не является выраженным, не сопровождается психотической симптоматикой, не достигает степени слабоумия, существенно не снижает его возможность к социальной адаптации и не ограничивает его способность к осознанному волевому поведению. По своему психическому состоянию во время совершения инкриминируемого ему деяния ФИО4 мог осознавать фактический характер и общественную опасность своих действий и руководить ими, как может и в настоящее время, поэтому на вопрос о его нуждаемости в принудительных мерах медицинского характера комиссия ответа не дает. По своему психическому состоянию может участвовать в следственных действиях и судебном разбирательстве (л.д. 176-179). Учитывая тяжесть содеянного, личность подсудимого, суд приходит к убеждению о законном, обоснованном и справедливом наказании подсудимому в виде лишения свободы, учитывая по первому эпизоду и требования п. «в» ч. 1 ст. 73 УК РФ , согласно которой условное осуждение не назначается при особо опасном рецидиве преступлений. Наказание назначается подсудимому с учетом требований ч. 5 ст. 62 УК РФ , согласно которой при рассмотрении уголовного дела в особом порядке принятия судебного решения срок или размер наказания не может превышать 2/3 максимального срока или размера наиболее строгого вида наказания, предусмотренного за совершенное преступление. При любом виде рецидива преступлений судом должно быть назначено наказание с учетом требований ч. 2 ст. 68 УК РФ не менее 1/3 максимального срока наиболее строгого вида наказания, предусмотренного за совершенное преступление, но в пределах санкции соответствующей статьи. Дополнительное наказание по 1 и 2 эпизодам - ограничение свободы – суд считает назначать подсудимому нецелесообразным, дополнительное наказание по 2 эпизоду – штраф – суд не назначает подсудимому, исходя из его материального положения. Суд убежден, что данное наказание обеспечит цели наказания, предусмотренные ст. 43 УК РФ : восстановление социальной справедливости, исправление осужденного, предупреждение совершения новых преступлений. На основании п. «г» ч. 1 ст. 58 УК РФ суд назначает отбывание наказания ФИО4 в исправительной колонии особого режима. Руководствуясь ст. ст. - 317 УПК РФ , суд П Р И Г О В О Р И Л : ФИО4 признать виновным в совершении преступлений, предусмотренных п. «а» ч. 3 ст. 158 УК РФ , п. «в» ч. 2 ст. 158 УК РФ , и назначить наказание: по п. «а» ч. 3 ст. 158 УК РФ – 2 года 4 месяца лишения свободы; по п. «в» ч. 2 ст. 158 УК РФ – 2 года лишения свободы. На основании ч. 3 ст. 69 УК РФ по совокупности преступлений путем частичного сложения наказаний назначить ФИО4 наказание 3 года 2 месяца лишения свободы, с отбыванием наказания в исправительной колонии особого режима. Меру пресечения ФИО4 до вступления приговора в законную силу оставить заключение под стражу. Срок отбытия наказания ФИО4 исчислять с 25 сентября 2017 года. Зачесть в срок отбытия лишения свободы ФИО4 время его задержания в порядке ст. ст. , 92 УПК РФ – 18 июля 2017 года и содержания под стражей в качестве меры пресечения с 19 июля 2017 года по 24 сентября 2017 года. Вещественные доказательства после вступления приговора в законную силу: одну темную дактилопленку со следом обуви, три отрезка липкой ленты со следами пальцев рук, дактилокарты ФИО2 и ФИО4 - уничтожить. Приговор может быть обжалован в Ярославский областной суд через Рыбинский городской суд в течение 10 суток со дня его провозглашения, а осужденным, содержащимся под стражей, – в тот же срок со дня вручения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вправе поручать осуществление своей защиты избранному им защитнику, либо ходатайствовать перед судом о назначении защитника. Судья Ж.В. Фролова Суд: Рыбинский городской суд (Ярославская область) (подробнее) Судьи дела: Фролова Ж.В.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