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2007 года Муравленковским городским судом Ямало-Ненецкого автономного округа (с учетом изменений) по п. «г» ч. 3 ст. 2281, п. «г» ч. 3 ст. 2281, ч. 3 ст. , ч. 1 ст. 2281, ч. 3 ст. , ч. 1 ст. 2281,ч. 3 ст. , ч. 1 ст. 2281, ч. 3 ст. п. «б» ч. 2 ст. 2281, ч. 3 ст. 69УК РФ к 13 годам лишения свободы, начало срока 2 марта 2007 года, конец срока 1 марта 2020 года, отказано в удовлетворении ходатайства об условно-досрочном освобождении от отбывания оставшегося срока наказания. Заслушав доклад судьи Белоуса К.В., изложившего содержание обжалуемого постановления и доводы апелляционных жалоб, выступление защитника Васильевой А.И., поддержавшей доводы жалоб, мнение прокурора Берсенёвой И.В. об оставлении постановления без изменения, суд УСТАНОВИЛ: обжалуемым постановлением осужденному ФИО1 отказано в удовлетворении ходатайства об условно-досрочном освобождении, поскольку он нуждается в дальнейшем отбывании наказания. В апелляционной жалобе осужденный ФИО1 не согласен с постановлением. Полагает, что ходатайство рассмотрено формально, поскольку не уделено внимание его отношению к мерам воспитательного характера; последнее взыскание он получал в 2015 году, в дальнейшем лишь поощрялся и переведен на облегченные условия отбывания наказания, что свидетельствует об устойчивом стремлении к ресоциализации. Кроме того, не был трудоустроен ввиду отсутствия вакантных рабочих мест, ранее не судим, имеет зрелый возраст, негативно оценивает прошлое и осознает недопустимость противоправного поведения. В случае условно-досрочного освобождения созданы условия для дальнейшей жизни. Просит постановление отменить и удовлетворить. В апелляционной жалобе защитник Маркова И.В. считает постановление незаконным. В обоснование указывает, что в период отбывания наказания ФИО1 встал на путь исправления, нарушений старается не допускать, активно участвует в жизни отряда и колонии, имеет 13 поощрений, последнее взыскание налагалось в 2015 году, вину по приговору признал, иски погашены. Ссылаясь на то, что наличие взысканий само по себе не может свидетельствовать, что осужденный нуждается в дальнейшем отбывании наказания, просит постановление отменить и удовлетворить ходатайство об условно-досрочном освобождении. Проверив материалы дела и обсудив доводы апелляционных жалоб суд не находит оснований для отмены либо изменения постановления. Как предусмотрено ст. 79 УК РФ и ст. 175 УИК РФ, лицо, отбывающее лишение свободы, при отбытии им установленного законом срока, подлежит условно-досрочному освобождению лишь в случае, если судом будет установлено, что для своего исправления оно не нуждается в полном отбывании назначенного наказания. Согласно обжалуемому постановлению, к такому выводу суд не пришел. Вывод суда о том, что ФИО1 нуждается в дальнейшем отбывании наказания основан на оценке всех обстоятельств, характеризующих его поведение в течение всего периода отбывания наказания. Судом учтено, что осужденный принимает участие в общественных мероприятиях, выполнении неоплачиваемых работ по благоустройству и имеет 13 поощрений. Помимо этого судом учтено, что ФИО3 12 раз подвергался взысканиям, которые допускались в течение всего периода отбывания наказания. Эти данные сопоставлены с отношением осужденного к режиму отбывания наказания, соблюдению правил внутреннего распорядка, данными о снятии и погашении взысканий. Вопреки доводам жалобы, судом учтено и время, прошедшее с момента последнего взыскания, поведение осужденного в этот период, характер реагирования на мероприятия воспитательного характера и другие характеризующие его сведения и сделан верный вывод о том, что он не в полной мере исправился и поэтому нуждается в дальнейшем отбывании наказания. С учетом приведенных обстоятельств, суд обоснованно принял во внимание мнения прокурора и представителя администрации исправительного учреждения, наблюдающей за осужденным при отбывании им наказания, которые возражали против его условно-досрочного освобождения. Оснований ставить под сомнение объективность представленных администрацией исправительного учреждения сведений суд апелляционной инстанции не находит. Доводы апелляционных жалоб не опровергают выводов суда об отсутствии оснований для условно-досрочного освобождения ФИО1 Нарушений уголовно-процессуального закона, влекущих отмену постановления, не допущено. Руководствуясь ст.ст. 38913,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