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 Пунктом 9.17.2. Правил добровольного комплексного страхования автотранспортных средств, утв. приказом №228 от 24.11.2014г., установлено, что в случае осуществления страховой выплаты путем организации и оплаты ремонта поврежденного ТС – Страховщик в течение 15 рабочих дней после получения всех необходимых документов, подтверждающих факт и обстоятельства наступления страхового случая, принимает решение о выдаче направления на ремонт. В течение 30 рабочих дней с момента получения из ремонтной организации документов, подтверждающих размер ущерба, Страховщик производит оплату счетов ремонтной организации. Направление на ремонт на СТОА было выдано страховой компанией 22.11.2016г. (т.2 л.д.229). Как следует из справки ООО «АВС Плюс» от 23.10.2018г. осмотр автомобиля АВТО на предмет скрытых повреждений производился 28.11.2016г. Следовательно, в установленный Правилами страхования срок - до 16.01.2017г. оплата ремонта на СТОА не произведена. Страховая премия по рискам «Хищение», «Ущерб» определена сторонами в размере 31 027 руб. 03 коп., что является ценой услуги. Следовательно, размер неустойки за период с 02.02.2017г. по 24.01.2019г. составит 672 045 руб. 47 коп. из расчета 31 027,03 руб./100%х3%х722дн. Поскольку, размер неустойки не может превышать цену услуги, то размер неустойки составит 31 027 руб. 03 коп. Доказательств того, что нарушение сроков оказания услуги произошло вследствие непреодолимой силы или по вине потребителя ответчиком не представлено. Истцом также заявлены требования о компенсации морального вреда. В силу со статьей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Суд полагает, что вследствие нарушения ответчиком прав истца, последнему причинен моральный вред, выразившийся в нравственных страданиях. ФИО1, являясь владельцем транспортного средства, будучи заинтересованной в его сохранении, добросовестно исполнившая обязанности по договору страхования, потратив значительные денежные средства на уплату страховой премии, при повреждении имущества, длительное время по вине ответчика была лишена возможности на получение страхового возмещения. С учетом характера и объёма причиненных истцу нравственных страданий, исходя из принципа разумности и справедливости, суд определяет компенсацию морального вреда, подлежащую взысканию с ответчика в пользу истца, в размере 4 000 руб. Согласно п.6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Таким образом, взыскание штрафа должно происходить в любом случае при удовлетворении судом требований потребителя. Штраф за несоблюдение в добровольном порядке удовлетворения требований потребителя, исходя из размера удовлетворенных требований истца, составит 48 506 руб. 31 коп. из расчета (61 985,59 руб. + 31 027,03 руб. + 4 000 руб.):100%х50%). Условия, изложенные в п.2.3.1, 2.3.2., 2.3.3. договора, заключенного 19.03.2018г. между АО «Страховая Компания «Опора» и ООО «Страховая Компания «Ангара», не могут быть применены при рассмотрении настоящего спора, поскольку, они противоречат положениям п. 14 ст. 26.1 Закона РФ от 27.11.1992 N 4015-1 "Об организации страхового дела в Российской Федерации", Закона РФ «О защите прав потребителей», а также условиям пунктов 2.2.1-2.2.3 договора. Рассматривая требования о возмещении судебных расходов, суд исходит из следующего. В силу ч.1 ст. 98 ГПК РФ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по делу понесены и предъявлены к взысканию следующие судебные расходы: 12 000 руб. – расходы на проведение экспертного заключения № от 29.09.2017г., составленного ООО «&lt;данные изъяты&gt;» (договор № от 29.09.2017г. на выполнение автоэкспертных услуг (т.1 л.д.94), заключенный между ФИО4 (представитель истца) (т.1 л.д.55) и ООО «&lt;данные изъяты&gt;»; квитанция № № от 13.11.2017г., выданная ООО «&lt;данные изъяты&gt;» (т.1 л.д.93); 16 400 руб. - проведение судебной экспертизы (заключение эксперта ООО «Эоника» № от 20.12.2018г. (т.3 л.д.4-16), платежное поручение № от 14.12.2018г. (т.3 л.д.30). Перечисленные судебные расходы на основании ст. 94 ГПК РФ суд признает необходимым издержками, связанными с рассмотрением дела. Следовательно, данные расхода полежат возмещению ответчиком в заявленном размере, поскольку, требования, для подтверждения которых истцом представлялись данные доказательства, удовлетворены в полном объеме. В силу части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Истцом заявлены требования о возмещении судебных расходов на оплату услуг представителя: - 3 900 руб. – консультативные услуги и услуги по составлению претензии (квитанция №00178 серия АА от 13.11.2017г., выданная ООО «Госстрахконтроль» (т.1 л.д.95), акт выполненных работ №327 от 13.11.2017г., составленный исполнителем ООО «Госстрахконтроль» и заказчиком ФИО4 (представитель истца) (т.1 л.д.96); - 5 800 руб. – консультативные услуги и составление искового заявления (квитанция № № от 01.12.2017г., выданная ООО «&lt;данные изъяты&gt;» (т.1 л.д.97), акт выполненных работ № от 01.12.2017г., составленный исполнителем ООО «&lt;данные изъяты&gt;» и заказчиком ФИО4 (представитель истца) (т.1 л.д.98); - 9 800 руб. – юридические услуги, представительство в суде (кассовый чек от 23.01.2019г., акт выполненных работ № от 23.01.2018г., составленный исполнителем ООО «&lt;данные изъяты&gt;» и заказчиком ФИО4 (представитель истца) (т.3 л.д.31-32). Кроме того, истцом по делу понесены и предъявлены к взысканию: расходы на ксерокопии документов в размере 900 руб., что подтверждается кассовым чеком от 23.01.2019г., актом выполненных работ № от 23.01.2018г., составленным исполнителем ООО «&lt;данные изъяты&gt;» и заказчиком ФИО4 (представитель истца) (т.3 л.д.33-34). Данные расходы суд признает необходимым издержками, связанными с рассмотрением дела, которые подлежат взысканию с ответчика. Перечисленные выше расходы подлежат взысканию с ООО «СК «Ангара» пропорционально удовлетворенным требованиям (96%) в размере 19 584 руб. Таким образом, с ООО «СК «Ангара» в пользу истца подлежат взысканию судебные расходы в размере 47 984 руб. (12 000 руб. + 16 400 руб. + 19 584 руб.). Истец при подаче искового заявления в силу закона освобожден от уплаты государственной пошлины, в связи с чем, с ответчика в доход местного бюджета подлежит взысканию государственная пошлина в размере 3 290 руб. 38 коп., где 2 990 руб. 38 коп. – за требования имущественного характера, 300 руб. – за требования неимущественного характера. На основании изложенного, руководствуясь ст.ст. - 199 ГПК РФ , судья решил: Исковые требования ФИО1 к ООО «СК «Ангара» о защите прав потребителей - удовлетворить частично. Взыскать с ООО «СК «Ангара» в пользу ФИО1 страховое возмещение в размере 61 985 (шестьдесят одна тысяча девятьсот восемьдесят пять) рублей 59 копеек, неустойку в размере 31 027 (тридцать одна тысяча двадцать семь) рублей 03 копейки, компенсацию морального вреда в размере 4 000 (четыре тысячи) рублей, штраф за неудовлетворение требований потребителя в добровольном порядке в размере 48 506 (сорок восемь тысяч пятьсот шесть) рублей 31 копейка, судебные расходы в размере 47 984 (сорок семь тысяч девятьсот восемьдесят четыре) рубля. В остальных исковых требованиях ФИО1 к ООО «СК «Ангара» - отказать. Взыскать с ООО «СК «Ангара» в доход местного бюджета государственную пошлину в размере 3 290 (три тысячи двести девяносто) рублей 38 копеек. Решение может быть обжаловано в Рязанский областной суд через Железнодорожный районный суд г.Рязани в апелляционном порядке в течении месяца со дня принятия судом решения в окончательной форме (04.02.2019г.). &lt;данные изъяты&gt; Суд: Железнодорожный районный суд г. Рязани (Рязанская область) (подробнее) Судьи дела: Маслова Оксана Владимировна (судья) (подробнее) Последние документы по делу: Решение от 28 января 2019 г. по делу № 2-1208/2018 Решение от 15 мая 2018 г. по делу № 2-1208/2018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