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Новочебоксарск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по делу об административном правонарушении 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