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2010 года Пуровским районным судом ЯНАО (с учетом изменений, внесенных постановлением Лабытнангского городского суда ЯНАО от 11 марта 2014 года) по ч. 4 ст. 111 УК РФ к 7 годам 3 месяцам лишения свободы; освобожден 20 июня 2017 года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2018 года мировым судьей судебного участка № 3 Пуровского судебного района по ст. 319 УК РФ к 7 месяцам исправительных работ; постановлением мирового судьи судебного участка № 2 Пуровского судебного района от 29 октября 2018 года (вступившего в законную силу 3 декабря 2018 года) исправительные работы заменены на 2 месяца 10 дней лишения свободы в исправительной колонии строгого режима, осужден по п. ч. 2 ст. 3141 УК РФ к 5 месяцам лишения свободы. На основании ч. 5 ст. 69 УК РФ по совокупности преступлений путем частичного сложения назначенного наказания с наказанием, назначенным по приговору от 28 мая 2018 года, окончательно к 6 месяцам 10 дням лишения свободы в исправительной колонии строгого режима. Срок отбывания наказания постановлено исчислять с 3 декабря 2018 года, до вступления приговора в законную силу в отношении ФИО1 избрана мера пресечения в виде заключения под стражу. Зачтено в срок отбытия наказания, наказание отбытое ФИО1 по приговору от 28 мая 2018 года в период с 29 октября 2018 года по 2 декабря 2018 года, а также время содержания ФИО1 под стражей в период с 3 декабря 2018 года до дня вступления приговора в законную силу, из расчета один день содержания под стражей за один день отбывания наказания в исправительной колонии строгого режима. Заслушав доклад судьи Скрипова С.В., выступления осужденного ФИО1 и защитника адвоката Васильевой А.И., поддержавших доводы апелляционной жалобы, мнение прокурора Бугорковой Е.В., просившей приговор оставить без изменения, суд УСТАНОВИЛ: ФИО1 по приговору суда, постановленному в порядке главы 40 УПК РФ при согласии обвиняемого с предъявленным ему обвинением, признан виновным и осужден за то, что 18 апреля 2018 года в г. Тарко-Сале Пуровского района Ямало-Ненецкого автономного округа, являясь лицом, в отношении которого установлен административный надзор, он допустил неоднократное несоблюдение административных ограничений, установленных ему судом в соответствии с федеральным законом, сопряженное с совершением административного правонарушения, посягающего на общественный порядок и общественную безопасность. В апелляционной жалобе осужденный ФИО1 просит приговор изменить в связи с неправильным применением уголовного закона, чрезмерной суровостью назначенного наказания, и смягчить наказание. В обоснование заявленных требований указывает, что при назначении наказания суд не учел положительную характеристику с места жительства, активное способствование расследованию преступления, полное признание вины, раскаяние в содеянном, наличие психического расстройства, а также его согласие на рассмотрение уголовного дела в особом порядке. В возражениях на апелляционную жалобу осужденного государственный обвинитель Платонов А.С. полагает изложенные в ней доводы не подлежащими удовлетворению. Просит приговор оставить без изменения. Изучив материалы уголовного дела, обсудив доводы апелляционной жалобы и возражений на нее, заслушав мнения участников процесса,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разбирательства, в связи с заявленным ФИО1 в присутствии защитника согласием с предъявленным обвинением, суд пришел к обоснованному выводу о его виновности в совершении преступления иправильно постановил обвинительный приговор. Судебное заседание проведено в соответствии с требованиями ст. 316 УПК РФ . Осужденный и его защитник не были лишены возможности ходатайствовать об исследовании характеризующих ФИО1 данных, дополнить их, ходатайствовать о проведении иных судебных действий. Все заявленные в ходе судебного заседания ходатайства были разрешены судом в соответствии с требованиями уголовно-процессуального закона. Действия осужденного судом квалифицированы верно, исходя из наличия соответствующих фактических и правовых оснований. Наказание ФИО1 за совершенное преступление назначено судом в соответствии с требованиями ст. ст. , , 60 УК РФ , с учетом характера и степени общественной опасности совершенного преступления, всех обстоятельств дела, данных о личности виновного, влияния назначаемого наказания на его исправление и на условия жизни его семьи, установленных по делу смягчающих и отягчающего наказание обстоятельств. Вопреки доводам жалобы, судом установлены и приняты во внимание все данные о личности виновного, в том числе характеристика по месту жительства, а также все имеющиеся по делу смягчающие наказание обстоятельства - активное способствование расследованию преступления (п. «и» ч. 1 ст. 61 УК РФ ), признание вины, раскаяние в содеянном, наличие психического расстройства (ч. 2 ст. 61 УК РФ ). Положения ч. 5 ст. 62 УК РФ судом не нарушены. Выводы о необходимости назначения наказания в виде лишения свободы, и невозможности применения положений ст.ст. 531, , 73 УК РФ , в приговоре должным образом мотивированы. Оснований считать назначенное ФИО1 наказание несправедливым вследствие его чрезмерной суровости, не имеется. Вид исправительного учреждения определен правильно. Нарушений уголовно-процессуального закона, влекущих отмену или изменение приговора, по делу не допущено. На основании изложенного, руководствуясь ст.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