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трудовом договоре, заключенном с работником &lt;...&gt;, исследованном в ходе проведения проверки, не указаны условия труда рабочего места (не указан класс условий труда по результатам карты специальной оценки рабочего места) (ст. 57 Федерального закона от 30.12.2001г. №197-ФЗ «Трудовой кодекс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трудовом договоре, заключенном с работником &lt;...&gt;, исследованном в ходе проведения проверки, не указана трудовая функция (конкретный вид поручаемой работы) (ст. 57 Федерального закона от 30.12.2001г. №197-ФЗ «Трудовой кодекс Российской Федерации»);</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трудовом договоре с работником &lt;...&gt; не указаны дни выплаты заработной платы, что является нарушением ст. 136 Федерального закона от 30.12.2001 197-ФЗ «Трудовой кодекс Российской Федерации», что образует состав административного правонарушения, предусмотренного ч.4 ст. 5.27 КоАП РФ. Решением судьи Колпинского районного суда Санкт-Петербурга от 19 июля 2017 года, постановление государственного инспектора труда (по охране труда) №...-№... от 28 декабря 2016 года оставлено без изменения, жалоба защитника НАО «СВЕЗА Усть-Ижора» - без удовлетворения. Защитник НАО «СВЕЗА Усть-Ижора» Леонова А.В. обратилась в Санкт-Петербургский городской суд с жалобой об отмене решения судьи районного суда, указав, что в трудовом договоре с работником &lt;...&gt; прописаны все положения, указанные в ст. 57 ТК РФ , а именно: в трудовом договоре указано, что предоставляемое рабочее место имеет характеристики согласно «Карте аттестации рабочего места по условиям труда» или специальной оценки условий труда, при этом ТК РФ не требует указания в трудовом договоре класса условий труда. В трудовом договоре трудовая функция описана, как «принят на работу на должность (по профессии) слесарь-ремонтник 5 разряда для исполнения трудовой функции в соответствии с должностной инструкцией слесаря-ремонтника 5 разряда. При этом, должностные обязанности могут претерпевать изменения, в связи с чем, в трудовом договоре прописывается отсылочная норма, в соответствии с которой круг должностных обязанностей определяется должностной инструкцией, что позволяет избежать необходимости одновременного внесения изменений как в должностную инструкцию, так и в трудовой договор, однако это не умаляет права работника, поскольку изменение должностной инструкции производится с обязательным ознакомлением с ней работника. Кроме того, судом при принятии решения допущено неправильное применение норм материального права. Так, в соответствии с действующим законодательством, сроки выплаты заработной платы могут быть установлены как в трудовом договоре, так и правилами внутреннего трудового распорядка, коллективным договором. При этом, данные документы равнозначны. Со всеми локальными нормативными документами работодателя, регламентирующими условия труда работника, работник знакомится перед подписанием трудового договора, поэтому НАО «СВЕЗА Усть-Ижора» свою обязанность по информированию работников об условиях и охране труда на рабочем месте, о риске повреждения здоровья, предоставляемых работодателем гарантиях, полагающихся работникам компенсациях и средствах индивидуальной защиты, выполняет. Законный представитель НАО «СВЕЗА Усть-Ижора», защитник Леонова А.В. в Санкт-Петербургский городской суд не явились, согласно материалам дела о дате рассмотрения жалобы извещены надлежащим образом, в связи с чем, полагаю возможным рассмотреть дело в их отсутствие. Исследовав материалы дела, считаю решение судьи подлежащим отмене по следующим основаниям. В соответствии с требованиями ст. 30.6 КоАП РФ при рассмотрении жалобы на постановление по делу об административном правонарушении проверяются на основании имеющихся в деле и дополнительно представленных материалов законность и обоснованность вынесенного постановления. Пунктами 4, 5, 6 ч. 1 ст. 29.10 КоАП РФ предусмотрено, что в постановлении по делу об административном правонарушении должны быть указаны обстоятельства, установленные при рассмотрении дела, постановление должно содержать нормы права, в соответствии с которыми лицо привлекается к административной ответственности, мотивированное решение по делу. Частью 2 ст. 30.7 КоАП РФ установлено, что решение по рассмотрению жалобы на постановление по делу об административном правонарушении должно содержать сведения, предусмотренные ч. 1 ст. 29.10 КоАП РФ. Однако указанные требования закона в ходе рассмотрения жалобы защитника НАО «СВЕЗА Усть-Ижора» на постановление должностного лица выполнены не были. В постановлении должностного лица в нарушение требований ст.ст. 24.1 , 26.11 , 29.10 КоАП РФ представленные по делу доказательства лишь частично перечислены, их исследование и оценка отсутствуют, мотивировки принятого решения не имеется. Судом данные обстоятельства не оценены, допущенные нарушения не восполнены, обстоятельства правонарушения не установлены. Кроме того, из постановления должностного лица и решения судьи следует, что Обществу вменено неуказание в трудовом договоре № №... от &lt;дата&gt;, заключенном с &lt;...&gt;, условия труда рабочего места - не указан класс условий труда по результатам карты специальной оценки рабочего места, при этом в материалах дела отсутствуют сведения о проведении такой оценки, в связи с чем, опровергнуть довод жалобы о наличии у работодателя 12 месяцев на проведение оценки в случае ее непроведения по вновь созданному рабочему месту, не представляется возможным. При этом, судом при вынесении решения не учтено, что статья 57 ТК РФ предусматривает, что в случае, если при заключении трудового договора в него не были включены какие-либо сведения и (или) условия из числа предусмотренных частями первой и второй настоящей статьи, в том числе условия труда на рабочем месте,.. то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 Также, постановлением должностного лица Обществу вменено неуказание в данном трудовом договоре трудовой функции – конкретного вида поручаемой работы. Вместе с тем, защитник НАО «СВЕЗА Усть-Ижора» как при рассмотрении дела об административном правонарушении административным органом, так при рассмотрении жалобы на постановление должностного лица в районном суде последовательно ссылался на то, что трудовая функция работника описана должным образом, в трудовом договоре имеется ссылка на должностную инструкцию, в соответствии с которой определяется круг должностных обязанностей работника. Указанный довод защитника Общества судьей районного суда в нарушение требований ст. 30.6 КоАП РФ оставлен без внимания. При этом, следует обратить внимание на то, что под трудовой функцией понимается любая работа по определенной должности в соответствии со штатным расписанием, профессии, специальности, с указанием квалификации, а также конкретный вид поручаемой работы, который целесообразно предусматривать применительно к трудовой функции, когда он имеет специфику, на которую хочет обратить внимание работодатель по сравнению с другими видами работ, или когда выполнение такой работы выходит за пределы работ, охватываемых должностью, профессией или специальностью. Учитывая вышеизложенное, выводы о виновности НАО «СВЕЗА Усть-Ижора» в инкриминируемом правонарушении являются необоснованными. Таким образом, при рассмотрении жалобы были допущены существенные нарушения процессуальных требований, предусмотренных КоАП РФ, что не позволило всесторонне, полно и объективно рассмотреть дело и на основании п. 4 ч. 1 ст. 30.7 КоАП РФ влечет отмену решения судьи и направление жалобы на новое рассмотрение, в ходе которого подлежат рассмотрению остальные ее доводы. На основании изложенного и руководствуясь п. 4 ч. 1 ст. 30.7 КоАП РФ, Р Е Ш И Л: Решение судьи Колпинского районного суда Сантк-Петербурга от 19 июля 2017 года, по делу об административном правонарушении, предусмотренном ч.4 ст. 5.27 КоАП РФ, в отношении НАО «СВЕЗА Усть-Ижора» - отменить. Жалобу защитника НАО «СВЕЗА Усть-Ижора» Леоновой А.В. на постановление государственного инспектора труда (по охране труда) №... от &lt;дата&gt; возвратить в Колпинский районный суд Санкт-Петербурга на новое рассмотрение. Судья А.В. Исаева Суд: Санкт-Петербургский городской суд (Город Санкт-Петербург) (подробнее) Судьи дела: Исаева Анна Владимировна (судья) (подробнее) Последние документы по делу: Решение от 8 декабря 2017 г. по делу № 12-42/2017 Решение от 25 октября 2017 г. по делу № 12-42/2017 Решение от 25 сентября 2017 г. по делу № 12-42/2017 Решение от 23 августа 2017 г. по делу № 12-42/2017 Решение от 21 февраля 2017 г. по делу № 12-42/2017 Решение от 26 января 2017 г. по делу № 12-42/2017 Решение от 25 января 2017 г. по делу № 12-42/2017 Решение от 18 января 2017 г. по делу № 12-42/2017 Решение от 15 января 2017 г. по делу № 12-42/2017 Показать все документы по этому делу Судебная практика по: Трудовой договор Судебная практика по применению норм ст. 56, 57, 58, 59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