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Рыбинск</w:t>
      </w:r>
    </w:p>
    <w:p>
      <w:pPr>
        <w:spacing w:after="200"/>
        <w:jc w:val="center"/>
      </w:pPr>
      <w:r>
        <w:rPr>
          <w:rFonts w:ascii="Times New Roman" w:hAnsi="Times New Roman" w:eastAsia="Times New Roman" w:cs="Times New Roman"/>
          <w:b w:val="0"/>
          <w:i w:val="0"/>
          <w:sz w:val="22"/>
        </w:rPr>
        <w:t>26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12 февраля 2017 года около 17 часов 10 минут ФИО6, имея корыстный преступный умысел, направленный на тайное хищение чужого имущества, воспользовавшись тем, что за его преступными действиями никто не наблюдает, подошел к автомобилю марки «TOYOTA CAMRY», государственный регистрационный знак №, принадлежащему ФИО1, расположенному на парковке с торца дома &lt;адрес&gt;, используя специально принесенное с собой устройство, предназначенное для считывания кода автомобильной сигнализации, отключил сигнализацию указанного автомобиля, разблокировав при этом центральный замок автомобиля, после чего, открыв левую заднюю дверь данного автомобиля, тайно путем свободного доступа похитил с заднего сидения автомобиля марки «TOYOTA CAMRY», государственный регистрационный знак №, мужскую сумку из кожи марки «MASCOTTE» стоимостью 4000 рублей, с находящимся в ней имуществом: кошельком из кожи марки «РЕТЕК», материальной ценности не представляющим, с находящимся в нем водительским удостоверением на имя ФИО1, двумя банковскими картами ПАО «Сбербанк России» на имя ФИО1, двумя банковскими картами «Тинькофф банк» на имя ФИО1 банковской картой «Промсвязьбанк» на имя ФИО1 материальной ценности не представляющими, а также денежными средствами в размере 5600 рублей, ключницей с тремя ключами и одним ключом от домофона, материальной ценности не представляющими, планшетом «iPad mini A1432» в чехле-книжке зеленого цвета общей стоимостью 10000 рублей, с наушниками к планшету «iPad mini A1432» стоимостью 500 рублей, портмоне из кожи черного цвета с документами на имя ФИО1: свидетельством пенсионного страхования, паспортом гражданина РФ, полисом медицинского страхования, материальной ценности не представляющими, а также складным швейцарским ножом «WENGER» стоимостью 1300 рублей, принадлежащие ФИО1. С похищенным имуществом ФИО6 с места совершения преступления скрылся, распорядился им по своему усмотрению, причинив своими преступными действиями ФИО1 значительный материальный ущерб в размере 21400 рублей.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02 марта 2017 года около 20 часов 20 минут ФИО6, имея корыстный преступный умысел, направленный на тайное хищение чужого имущества, воспользовавшись тем, что за его преступными действиями никто не наблюдает, подошел к автомобилю марки «Форд S-MAX», государственный регистрационный знак №, принадлежащей ФИО3, расположенной на парковке у дома &lt;адрес&gt;, используя специально принесенное с собой устройство, предназначенное для считывания кода автомобильной сигнализации, отключил сигнализацию указанного автомобиля, разблокировав при этом центральный замок автомобиля, после чего, открыв переднюю пассажирскую дверь данного автомобиля, тайно путем свободного доступа похитил с ветрового стекла автомобиля видеорегистратор «Texet DVR 548FHD» на присоске стоимостью 6000 рублей, с заднего сидения автомобиля - полиэтиленовый пакет, с находящимися в нем продуктами питания: курицей в лотке массой 1 кг, конфетами «Птичье молоко» в коробке, творогом весом 400 грамм в коробке, молоком в коробке, батоном белого хлеба, полимерный пакет с рабочими документами и печатью, материальной ценности не представляющие, а также полиэтиленовый пакет, не представляющий материальной ценности, с находящимися в нем парой женских ботильон из кожи черного цвета с натуральным мехом из овчины 35 размера стоимостью 3000 рублей. Из багажника указанного автомобиля ФИО6 тайно похитил насос механический в картонной коробке общей стоимостью 2000 рублей, принадлежащие ФИО2. С похищенным имуществом ФИО6 с места совершения преступления скрылся, распорядился им по своему усмотрению, причинив своими преступными действиями ФИО2 значительный материальный ущерб в размере 11000 рублей. Судом применен особый порядок принятия судебного решения по ходатайству подсудимого, который заявил о согласии с предъявленным обвинением, о признании вины в совершении преступлений и ходатайствовал о постановлении приговора без проведения судебного разбирательства. Государственный обвинитель, потерпевшие, защитник выразили согласие на рассмотрение уголовного дела в особом порядке судебного разбирательства. Суд удостоверился в том, что подсудимый осознает характер и последствия заявленного им ходатайства, данное ходатайство было заявлено им добровольно, после проведения консультации с защитником и в присутствии защитника, подсудимый осознает последствия постановления приговора без проведения судебного разбирательства. Санкция ч. 2 ст. 158 УК РФ предусматривает наказание, не превышающее 10 лет лишения свободы. Суд определился в соответствии со ст. - ст. 316 УПК РФ применить особый порядок принятия судебного решения. Суд пришел к выводу о том, что обвинение в совершении преступлений, предусмотренных п. «в» ч. 2 ст. 158 УК РФ , п. «в» ч. 2 ст. 158 УК РФ , предъявленное подсудимому, обоснованно, подтверждается собранными по делу доказательствами. Действия ФИО6 суд квалифицирует следующим образом: по 1 эпизоду по факту хищения у потерпевшего ФИО1 по п. «в» ч. 2 ст. 158 УК РФ , так как подсудимый виновен в краже, то есть тайном хищении чужого имущества, совершенной с причинением значительного ущерба гражданину; по 2 эпизоду по факту хищения у потерпевшей ФИО2 по п. «в» ч. 2 ст. 158 УК РФ , так как подсудимый виновен в краже, то есть тайном хищении чужого имущества, совершенной с причинением значительного ущерба гражданину. При назначении наказания подсудимому суд учитывает характер и степень общественной опасности преступлений, личность подсудимого, обстоятельства, смягчающие и отягчающие наказание, а так же влияние назначенного наказания на исправление осужденного и на условия жизни его семьи. Явка с повинной, активное способствование раскрытию и расследованию преступления на основании п. «и» ч. 1 ст. 61 УК РФ являются обстоятельствами, смягчающими наказание подсудимого, по 1 и 2 эпизодам. Наличие троих малолетних детей на основании п. «г» ч. 1 ст. 61 УК РФ суд признает обстоятельством, смягчающим наказание подсудимого, по 1 и 2 эпизодам. Добровольное частичное возмещение имущественного ущерба, причиненного в результате преступления, на основании п. «к» ч. 1 ст. 61 УК РФ суд признает обстоятельством, смягчающим наказание подсудимого, по 1 и 2 эпизодам. Полное признание вины, раскаяние в содеянном, состояние здоровья суд на основании ч. 2 ст. 61 УК РФ признает обстоятельствами, смягчающими наказание подсудимого, по 1 и 2 эпизодам. Рецидив преступлений на основании п. «а» ч. 1 ст. 63 УК РФ является обстоятельством, отягчающим наказание подсудимого, по каждому эпизоду. У суда отсутствуют законные основания для изменения категории преступлений средней тяжести на менее тяжкую на основании ч. 6 ст. 15 УК РФ , так как имеется отягчающее наказание обстоятельство. Давая оценку личности подсудимого, при назначении наказания суд принимает во внимание, что подсудимый совершил умышленные преступления средней тяжести, имеет судимость за умышленные преступления – средней тяжести по приговору &lt;данные изъяты&gt; от 22 мая 2012 года и тяжкое преступление по приговору &lt;данные изъяты&gt; от 30 апреля 2013 года, к реальному лишению свободы. В действиях подсудимого в соответствии с ч. 1 ст. 18 УК РФ имеет место рецидив преступлений (простой) по каждому эпизоду. При назначении наказания, суд принимает во внимание, что подсудимый вину признал полностью, раскаялся в содеянном. Проживал с сожительницей ФИО4 и её малолетними детьми, которых помогал содержать материально. Также имеет на иждивении дочь от первого брака, ДД.ММ.ГГГГ года рождения. Осуществляет уход за матерью, имеющей инвалидность, и бабушкой. Работал разнорабочим в ООО «&lt;данные изъяты&gt;», по месту работы характеризуется положительно. Участковым уполномоченным полиции по месту жительства характеризуется удовлетворительно, жалоб от соседей не поступало. Исполняющим обязанности участкового уполномоченного полиции ОМВД РФ &lt;данные изъяты&gt; по месту регистрации характеризуется положительно. Подсудимый на учете в диспансерном наркологическом отделении ГБУЗ &lt;данные изъяты&gt; «&lt;данные изъяты&gt; ЦРБ» не состоит. В психиатрический кабинет поликлиники ГБУЗ &lt;данные изъяты&gt; «&lt;данные изъяты&gt; ЦРБ» обращений не зарегистрировано. В диспансерном отделении ГБУЗ &lt;данные изъяты&gt; «&lt;данные изъяты&gt;» под наблюдением не находится. Учитывая тяжесть содеянного, личность подсудимого, суд приходит к убеждению о законном, обоснованном и справедливом наказании подсудимому в виде лишения свободы за совершенные преступления. Оснований для применения ст. 73 УК РФ условного осуждения судом не усматривается. Суд при назначении наказания подсудимому учитывает требования ч. 2 ст. 68 УК РФ , согласно которым при любом виде рецидива преступлений срок наказания не может быть менее 1/3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УК РФ, правил ч. 5 ст. 62 УК РФ , согласно которым при рассмотрении уголовного дела в особом порядке принятия судебного решения срок или размер наказания не может превышать 2/3 максимального срока или размера наиболее строгого вида наказания, предусмотренного за совершенное преступление. Дополнительное наказание по каждому эпизоду – ограничение свободы – суд считает назначать подсудимому нецелесообразным. Суд принимает во внимание, что подсудимый совершил умышленные преступления средней тяжести в течение испытательного срока по приговору &lt;данные изъяты&gt; от 21 ноября 2016 года спустя непродолжительный период после освобождения из мест лишения свободы, поэтому на основании ч. 4 ст. УК РФ отменяет условное осуждение и назначает подсудимому наказание в виде лишения свободы по правилам, предусмотренным ст. 70 УК РФ , по совокупности приговоров. Суд убежден, что данное наказание обеспечит цели наказания: восстановление социальной справедливости, исправление осужденного, предупреждение совершения новых преступлений. На основании п. «в» ч. 1 ст. 58 УК РФ суд назначает отбывание лишения свободы ФИО6 в исправительной колонии строгого режима. Руководствуясь ст. ст. - 317 УПК РФ , суд П Р И Г О В О Р И Л : ФИО6 признать виновным в совершении преступлений, предусмотренных п. «в» ч. 2 ст. 158 УК РФ , п. «в» ч. 2 ст. 158 УК РФ , и назначить наказание: по 1 эпизоду по факту хищения у потерпевшего ФИО1 по п. «в» ч. 2 ст. 158 УК РФ - 1 год 10 месяцев лишения свободы, по 2 эпизоду по факту хищения у потерпевшей ФИО2 по п. «в» ч. 2 ст. 158 УК РФ - 1 год 10 месяцев лишения свободы. На основании ч. 2 ст. 69 УК РФ по совокупности преступлений путем частичного сложения наказаний назначить ФИО6 наказание 2 года 2 месяца лишения свободы. На основании ч. 4 ст. УК РФ отменить условное осуждение ФИО6 по приговору &lt;данные изъяты&gt; от 21 ноября 2016 года. На основании ст. 70 УК РФ по совокупности приговоров к назначенному наказанию частично присоединить неотбытую часть наказания по приговору &lt;данные изъяты&gt; от 21 ноября 2016 года, и окончательно назначить ФИО6 наказание 2 года 8 месяцев лишения свободы, с отбыванием наказания в исправительной колонии строгого режима. Меру пресечения до вступления приговора в законную силу оставить заключение под стражу. Срок наказания ФИО6 исчислять с 26 сентября 2017 года. Зачесть в срок отбывания наказания ФИО6 время содержания под стражей в качестве меры пресечения с 31 августа 2017 года по 25 сентября 2017 года. Вещественные доказательства после вступления приговора в законную силу: два диска с видеозаписью - хранить при материалах уголовного дела. Приговор может быть обжалован в Ярославский областной суд через Рыбинский городской суд в течение 10 суток со дня его провозглашения, а осужденным, содержащимся под стражей, – в тот же срок со дня вручения копии приговора, с соблюдением требований ст. 317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и поручать осуществление своей защиты избранному им защитнику либо ходатайствовать перед судом о назначении защитника. Судья Ж.В. Фролова Суд: Рыбинский городской суд (Ярославская область) (подробнее) Судьи дела: Фролова Ж.В. (судья) (подробнее)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