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солидарно, если законом или договором поручительства не предусмотрена субсидиарная ответственность поручителя.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Поручитель отвечает перед кредитором в том же объеме, как и должник, включая уплату процентов, возмещение судебных издержек по взысканию долга и других убытков кредитора, вызванных неисполнением или ненадлежащим исполнением обязательства должником, если иное не предусмотрено договором поручительства.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Лица, совместно давшие поручительство (сопоручители), отвечают перед кредитором солидарно, если иное не предусмотрено договором поручительства. Если из соглашения между сопоручителями и кредитором не следует иное, сопоручители, ограничившие свою ответственность перед кредитором, считаются обеспечившими основное обязательство каждый в своей части. Сопоручитель, исполнивший обязательство, имеет право потребовать от других лиц, предоставивших обеспечение основного обязательства совместно с ним, возмещения уплаченного пропорционально их участию в обеспечении основного обязательства. В силу п. 1 ст. 365 ГК РФ , к поручителю, исполнившему обязательство, переходят права кредитора по этому обязательству и права, принадлежавшие кредитору как залогодержателю, в том объеме, в котором поручитель удовлетворил требование кредитора. Поручитель также вправе требовать от должника уплаты процентов на сумму, выплаченную кредитору, и возмещения иных убытков, понесенных в связи с ответственностью за должника. Судом установлено, что ДД.ММ.ГГГГ между ОАО «Трансстроймаш» и ООО «Денолли 3 КО» были заключены договоры купли-продажи недвижимого имущества: договор № № от ДД.ММ.ГГГГ, договор № № от ДД.ММ.ГГГГ и договор № № от ДД.ММ.ГГГГ. ДД.ММ.ГГГГ между ОАО «Трансстроймаш», ООО ПК «Экспоторг» и ООО «Денолли 3 КО» заключен договор поручительства № так же ДД.ММ.ГГГГ между ОАО «Трансстроймаш», ФИО1 и ООО «Денолли 3 КО» заключен договор поручительства № № Согласно заключенным договорам поручительства №, Ответчики приняли на себя солидарную ответственность с ООО «ДЕНОЛЛИ 3 КО» за исполнение последним обязательств перед истцом по нижеуказанным договорам: договор № № от ДД.ММ.ГГГГ в сумме &lt;данные изъяты&gt; долларов США ; договор № № от ДД.ММ.ГГГГ в сумме &lt;данные изъяты&gt; долларов США; договор № № от ДД.ММ.ГГГГ в сумме &lt;данные изъяты&gt; долларов США; а также процентов, штрафов, неустойки, пени, убытков, предусмотренных договорами. До настоящего времени задолженность ООО «ДЕНОЛЛИ 3 КО» перед ОАО «Трансстроймаш» не погашена. В ходе судебного заседания представители ответчиков не возражали против удовлетворения заявленных истцом требований, таким образом, учитывая изложенное, требования ОАО «Трансстроймаш» подлежат удовлетворению в полном объеме, в связи с чем, суд, проверив расчет представленный истцом, взыскивает в пользу истца задолженность в размере &lt;данные изъяты&gt; (&lt;данные изъяты&gt;) долларов США в рублевом эквиваленте по курсу ЦБ РФ на дату производства платежей. В соответствии со ст. 98 ГПК РФ , с ответчиков в пользу истца, солидарно, подлежит взысканию сумма государственной пошлины в размере &lt;данные изъяты&gt; руб. Руководствуясь ст. - 199 ГПК РФ , суд РЕШИЛ: Исковые требования ОАО «Трансстроймаш» о взыскании денежных средств – удовлетворить. Взыскать с ФИО1, ООО ПК «Экспоторг» солидарно в пользу ОАО «Трансстроймаш» задолженность в размере &lt;данные изъяты&gt; ( &lt;данные изъяты&gt;) долларов США в рублевом эквиваленте по курсу ЦБ РФ на дату производства платежей. Взыскать с ФИО1, ООО ПК «Экспоторг» солидарно в пользу ОАО «Трансстроймаш» ( &lt;данные изъяты&gt;) рублей в счет расходов на оплату государственной пошлины. Решение суда может быть обжаловано сторонами в апелляционном порядке в Московский областной суд через Истринский городской суд в течение одного месяца. Судья: Мотивированное решение изготовлено ДД.ММ.ГГГГ. Суд: Истринский городской суд (Московская область) (подробнее) Судьи дела: Захарова Елена Александровна (судья) (подробнее) Последние документы по делу: Решение от 23 июля 2019 г. по делу № 2-219/2019 Решение от 28 мая 2019 г. по делу № 2-219/2019 Решение от 26 мая 2019 г. по делу № 2-219/2019 Решение от 3 марта 2019 г. по делу № 2-219/2019 Решение от 18 февраля 2019 г. по делу № 2-219/2019 Решение от 18 февраля 2019 г. по делу № 2-219/2019 Решение от 6 февраля 2019 г. по делу № 2-219/2019 Решение от 3 февраля 2019 г. по делу № 2-219/2019 Решение от 29 января 2019 г. по делу № 2-219/2019 Решение от 28 января 2019 г. по делу № 2-219/2019 Решение от 28 января 2019 г. по делу № 2-219/2019 Решение от 28 января 2019 г. по делу № 2-219/2019 Решение от 27 января 2019 г. по делу № 2-219/2019 Решение от 27 января 2019 г. по делу № 2-219/2019 Решение от 22 января 2019 г. по делу № 2-219/2019 Решение от 21 января 2019 г. по делу № 2-219/2019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